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黑体" w:hAnsi="黑体" w:eastAsia="黑体"/>
          <w:b/>
          <w:sz w:val="32"/>
        </w:rPr>
        <w:t>免责声明</w:t>
      </w:r>
    </w:p>
    <w:p/>
    <w:p>
      <w:pPr>
        <w:spacing w:after="80" w:line="360" w:lineRule="auto"/>
      </w:pPr>
      <w:r>
        <w:rPr>
          <w:rFonts w:ascii="Times New Roman" w:hAnsi="Times New Roman" w:eastAsia="宋体"/>
          <w:b/>
          <w:sz w:val="22"/>
        </w:rPr>
        <w:t>本工具仅供学习交流免费使用，所生成的技术方案不可直接用于投标，请务必人工核对。本工具不会通过任何平台进行销售，请用户注意辨别真伪。在您开始使用本AI标书制作服务之前，请认真阅读并同意以下关键条款。一旦您继续使用，即表示您已充分理解并认可本提示的全部内容。</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服务定位</w:t>
      </w:r>
    </w:p>
    <w:p>
      <w:pPr>
        <w:spacing w:after="80" w:line="360" w:lineRule="auto"/>
      </w:pPr>
      <w:r>
        <w:rPr>
          <w:rFonts w:ascii="Times New Roman" w:hAnsi="Times New Roman" w:eastAsia="宋体"/>
          <w:b/>
          <w:sz w:val="22"/>
        </w:rPr>
        <w:t>本工具为单机使用的AI标书辅助工具，旨在帮助您生成标书的参考素材。您需对最终自己编写的标书文件承担全部责任，包括审核、修改内容，确保其符合相关法律法规及项目要求。</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准确性免责</w:t>
      </w:r>
    </w:p>
    <w:p>
      <w:pPr>
        <w:spacing w:after="80" w:line="360" w:lineRule="auto"/>
      </w:pPr>
      <w:r>
        <w:rPr>
          <w:rFonts w:ascii="Times New Roman" w:hAnsi="Times New Roman" w:eastAsia="宋体"/>
          <w:b/>
          <w:sz w:val="22"/>
        </w:rPr>
        <w:t>本人不对AI生成内容的完全准确性与完整性作任何保证。您有义务自行核实所有关键信息，并自行承担因使用本工具所引发的一切后果。</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标书风险</w:t>
      </w:r>
    </w:p>
    <w:p>
      <w:pPr>
        <w:spacing w:after="80" w:line="360" w:lineRule="auto"/>
      </w:pPr>
      <w:r>
        <w:rPr>
          <w:rFonts w:ascii="Times New Roman" w:hAnsi="Times New Roman" w:eastAsia="宋体"/>
          <w:b/>
          <w:sz w:val="22"/>
        </w:rPr>
        <w:t>本工具所生成的素材文件仅作参考。若您使用（包括引用、修改或二次创作），需自行承担由此可能导致的废标、侵权等全部风险与责任，本人不承担任何相关责任。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责任限制</w:t>
      </w:r>
    </w:p>
    <w:p>
      <w:pPr>
        <w:spacing w:after="80" w:line="360" w:lineRule="auto"/>
      </w:pPr>
      <w:r>
        <w:rPr>
          <w:rFonts w:ascii="Times New Roman" w:hAnsi="Times New Roman" w:eastAsia="宋体"/>
          <w:b/>
          <w:sz w:val="22"/>
        </w:rPr>
        <w:t>任何情形下，本人均不对因使用本服务而造成的任何直接、间接或衍生损失（例如利润损失、业务中断、数据丢失等）承担法律责任。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其他事项</w:t>
      </w:r>
    </w:p>
    <w:p>
      <w:pPr>
        <w:spacing w:after="80" w:line="360" w:lineRule="auto"/>
      </w:pPr>
      <w:r>
        <w:rPr>
          <w:rFonts w:ascii="Times New Roman" w:hAnsi="Times New Roman" w:eastAsia="宋体"/>
          <w:b/>
          <w:sz w:val="22"/>
        </w:rPr>
        <w:t>本人保留随时修改或终止本服务的权利。本提示的解释及争议解决，均适用中华人民共和国法律。</w:t>
      </w:r>
    </w:p>
    <w:p>
      <w:r>
        <w:br w:type="page"/>
      </w:r>
    </w:p>
    <w:p>
      <w:pPr>
        <w:jc w:val="center"/>
      </w:pPr>
      <w:r>
        <w:rPr>
          <w:rFonts w:ascii="黑体" w:hAnsi="黑体" w:eastAsia="黑体"/>
          <w:b/>
          <w:color w:val="1A56DB"/>
          <w:sz w:val="44"/>
        </w:rPr>
        <w:t>一、A6756757技术标书</w:t>
      </w:r>
    </w:p>
    <w:p/>
    <w:p>
      <w:pPr>
        <w:jc w:val="center"/>
      </w:pPr>
      <w:r>
        <w:rPr>
          <w:rFonts w:ascii="宋体" w:hAnsi="宋体" w:eastAsia="宋体"/>
          <w:sz w:val="28"/>
        </w:rPr>
        <w:t>2026年04月</w:t>
      </w:r>
    </w:p>
    <w:p>
      <w:r>
        <w:br w:type="page"/>
      </w:r>
    </w:p>
    <w:p>
      <w:pPr>
        <w:jc w:val="center"/>
      </w:pPr>
      <w:r>
        <w:rPr>
          <w:rFonts w:ascii="黑体" w:hAnsi="黑体" w:eastAsia="黑体"/>
          <w:b/>
          <w:sz w:val="32"/>
        </w:rPr>
        <w:t>目录</w:t>
      </w:r>
    </w:p>
    <w:p/>
    <w:p>
      <w:pPr>
        <w:spacing w:after="60"/>
        <w:ind w:left="0"/>
      </w:pPr>
      <w:r>
        <w:rPr>
          <w:rFonts w:ascii="宋体" w:hAnsi="宋体" w:eastAsia="宋体"/>
          <w:sz w:val="24"/>
        </w:rPr>
        <w:t>一、A6756757技术标书</w:t>
      </w:r>
    </w:p>
    <w:p>
      <w:pPr>
        <w:spacing w:after="60"/>
        <w:ind w:left="425"/>
      </w:pPr>
      <w:r>
        <w:rPr>
          <w:rFonts w:ascii="宋体" w:hAnsi="宋体" w:eastAsia="宋体"/>
          <w:sz w:val="24"/>
        </w:rPr>
        <w:t>1.1 施工部署与组织架构</w:t>
      </w:r>
    </w:p>
    <w:p>
      <w:pPr>
        <w:spacing w:after="60"/>
        <w:ind w:left="850"/>
      </w:pPr>
      <w:r>
        <w:rPr>
          <w:rFonts w:ascii="宋体" w:hAnsi="宋体" w:eastAsia="宋体"/>
          <w:sz w:val="24"/>
        </w:rPr>
        <w:t>1.1.1 项目管理团队配置方案</w:t>
      </w:r>
    </w:p>
    <w:p>
      <w:pPr>
        <w:spacing w:after="60"/>
        <w:ind w:left="850"/>
      </w:pPr>
      <w:r>
        <w:rPr>
          <w:rFonts w:ascii="宋体" w:hAnsi="宋体" w:eastAsia="宋体"/>
          <w:sz w:val="24"/>
        </w:rPr>
        <w:t>1.1.2 分阶段施工区域划分与接口协调机制</w:t>
      </w:r>
    </w:p>
    <w:p>
      <w:pPr>
        <w:spacing w:after="60"/>
        <w:ind w:left="425"/>
      </w:pPr>
      <w:r>
        <w:rPr>
          <w:rFonts w:ascii="宋体" w:hAnsi="宋体" w:eastAsia="宋体"/>
          <w:sz w:val="24"/>
        </w:rPr>
        <w:t>1.2 管道敷设专项技术措施</w:t>
      </w:r>
    </w:p>
    <w:p>
      <w:pPr>
        <w:spacing w:after="60"/>
        <w:ind w:left="850"/>
      </w:pPr>
      <w:r>
        <w:rPr>
          <w:rFonts w:ascii="宋体" w:hAnsi="宋体" w:eastAsia="宋体"/>
          <w:sz w:val="24"/>
        </w:rPr>
        <w:t>1.2.1 配水干管（3.75km）开挖与回填工艺流程</w:t>
      </w:r>
    </w:p>
    <w:p>
      <w:pPr>
        <w:spacing w:after="60"/>
        <w:ind w:left="850"/>
      </w:pPr>
      <w:r>
        <w:rPr>
          <w:rFonts w:ascii="宋体" w:hAnsi="宋体" w:eastAsia="宋体"/>
          <w:sz w:val="24"/>
        </w:rPr>
        <w:t>1.2.2 支管及入户管（共21.71km）分段施工控制要点</w:t>
      </w:r>
    </w:p>
    <w:p>
      <w:pPr>
        <w:spacing w:after="60"/>
        <w:ind w:left="425"/>
      </w:pPr>
      <w:r>
        <w:rPr>
          <w:rFonts w:ascii="宋体" w:hAnsi="宋体" w:eastAsia="宋体"/>
          <w:sz w:val="24"/>
        </w:rPr>
        <w:t>1.3 质量保障体系与过程管控</w:t>
      </w:r>
    </w:p>
    <w:p>
      <w:pPr>
        <w:spacing w:after="60"/>
        <w:ind w:left="850"/>
      </w:pPr>
      <w:r>
        <w:rPr>
          <w:rFonts w:ascii="宋体" w:hAnsi="宋体" w:eastAsia="宋体"/>
          <w:sz w:val="24"/>
        </w:rPr>
        <w:t>1.3.1 材料进场检验与管道焊接质量控制标准</w:t>
      </w:r>
    </w:p>
    <w:p>
      <w:pPr>
        <w:spacing w:after="60"/>
        <w:ind w:left="0"/>
      </w:pPr>
      <w:r>
        <w:rPr>
          <w:rFonts w:ascii="宋体" w:hAnsi="宋体" w:eastAsia="宋体"/>
          <w:sz w:val="24"/>
        </w:rPr>
        <w:t>二、施工方案与技术措施；</w:t>
      </w:r>
    </w:p>
    <w:p>
      <w:pPr>
        <w:spacing w:after="60"/>
        <w:ind w:left="425"/>
      </w:pPr>
      <w:r>
        <w:rPr>
          <w:rFonts w:ascii="宋体" w:hAnsi="宋体" w:eastAsia="宋体"/>
          <w:sz w:val="24"/>
        </w:rPr>
        <w:t>2.1 施工部署与总体安排</w:t>
      </w:r>
    </w:p>
    <w:p>
      <w:pPr>
        <w:spacing w:after="60"/>
        <w:ind w:left="850"/>
      </w:pPr>
      <w:r>
        <w:rPr>
          <w:rFonts w:ascii="宋体" w:hAnsi="宋体" w:eastAsia="宋体"/>
          <w:sz w:val="24"/>
        </w:rPr>
        <w:t>2.1.1 东庄村与上庄村施工分区管理策略</w:t>
      </w:r>
    </w:p>
    <w:p>
      <w:pPr>
        <w:spacing w:after="60"/>
        <w:ind w:left="850"/>
      </w:pPr>
      <w:r>
        <w:rPr>
          <w:rFonts w:ascii="宋体" w:hAnsi="宋体" w:eastAsia="宋体"/>
          <w:sz w:val="24"/>
        </w:rPr>
        <w:t>2.1.2 分阶段施工逻辑与关键节点控制</w:t>
      </w:r>
    </w:p>
    <w:p>
      <w:pPr>
        <w:spacing w:after="60"/>
        <w:ind w:left="425"/>
      </w:pPr>
      <w:r>
        <w:rPr>
          <w:rFonts w:ascii="宋体" w:hAnsi="宋体" w:eastAsia="宋体"/>
          <w:sz w:val="24"/>
        </w:rPr>
        <w:t>2.2 管道敷设施工技术措施</w:t>
      </w:r>
    </w:p>
    <w:p>
      <w:pPr>
        <w:spacing w:after="60"/>
        <w:ind w:left="850"/>
      </w:pPr>
      <w:r>
        <w:rPr>
          <w:rFonts w:ascii="宋体" w:hAnsi="宋体" w:eastAsia="宋体"/>
          <w:sz w:val="24"/>
        </w:rPr>
        <w:t>2.2.1 配水干管（3.75 km）开挖与回填工艺流程</w:t>
      </w:r>
    </w:p>
    <w:p>
      <w:pPr>
        <w:spacing w:after="60"/>
        <w:ind w:left="850"/>
      </w:pPr>
      <w:r>
        <w:rPr>
          <w:rFonts w:ascii="宋体" w:hAnsi="宋体" w:eastAsia="宋体"/>
          <w:sz w:val="24"/>
        </w:rPr>
        <w:t>2.2.2 支管（6.74 km）及入户管（14.97 km）安装质量控制要点</w:t>
      </w:r>
    </w:p>
    <w:p>
      <w:pPr>
        <w:spacing w:after="60"/>
        <w:ind w:left="425"/>
      </w:pPr>
      <w:r>
        <w:rPr>
          <w:rFonts w:ascii="宋体" w:hAnsi="宋体" w:eastAsia="宋体"/>
          <w:sz w:val="24"/>
        </w:rPr>
        <w:t>2.3 阀门井施工与质量保障</w:t>
      </w:r>
    </w:p>
    <w:p>
      <w:pPr>
        <w:spacing w:after="60"/>
        <w:ind w:left="850"/>
      </w:pPr>
      <w:r>
        <w:rPr>
          <w:rFonts w:ascii="宋体" w:hAnsi="宋体" w:eastAsia="宋体"/>
          <w:sz w:val="24"/>
        </w:rPr>
        <w:t>2.3.1 座阀门井定位、砌筑与防水处理标准</w:t>
      </w:r>
    </w:p>
    <w:p>
      <w:pPr>
        <w:spacing w:after="60"/>
        <w:ind w:left="0"/>
      </w:pPr>
      <w:r>
        <w:rPr>
          <w:rFonts w:ascii="宋体" w:hAnsi="宋体" w:eastAsia="宋体"/>
          <w:sz w:val="24"/>
        </w:rPr>
        <w:t>三、项目重难点及应对措施分析；</w:t>
      </w:r>
    </w:p>
    <w:p>
      <w:pPr>
        <w:spacing w:after="60"/>
        <w:ind w:left="425"/>
      </w:pPr>
      <w:r>
        <w:rPr>
          <w:rFonts w:ascii="宋体" w:hAnsi="宋体" w:eastAsia="宋体"/>
          <w:sz w:val="24"/>
        </w:rPr>
        <w:t>3.1 东庄村与上庄村交叉施工组织协调方案</w:t>
      </w:r>
    </w:p>
    <w:p>
      <w:pPr>
        <w:spacing w:after="60"/>
        <w:ind w:left="850"/>
      </w:pPr>
      <w:r>
        <w:rPr>
          <w:rFonts w:ascii="宋体" w:hAnsi="宋体" w:eastAsia="宋体"/>
          <w:sz w:val="24"/>
        </w:rPr>
        <w:t>3.1.1 分区域作业面划分与进度衔接机制</w:t>
      </w:r>
    </w:p>
    <w:p>
      <w:pPr>
        <w:spacing w:after="60"/>
        <w:ind w:left="1276"/>
      </w:pPr>
      <w:r>
        <w:rPr>
          <w:rFonts w:ascii="宋体" w:hAnsi="宋体" w:eastAsia="宋体"/>
          <w:sz w:val="24"/>
        </w:rPr>
        <w:t>3.1.1.1 东西向干管与支管同步推进策略</w:t>
      </w:r>
    </w:p>
    <w:p>
      <w:pPr>
        <w:spacing w:after="60"/>
        <w:ind w:left="1276"/>
      </w:pPr>
      <w:r>
        <w:rPr>
          <w:rFonts w:ascii="宋体" w:hAnsi="宋体" w:eastAsia="宋体"/>
          <w:sz w:val="24"/>
        </w:rPr>
        <w:t>3.1.1.2 入户管施工优先级排序与资源调配</w:t>
      </w:r>
    </w:p>
    <w:p>
      <w:pPr>
        <w:spacing w:after="60"/>
        <w:ind w:left="425"/>
      </w:pPr>
      <w:r>
        <w:rPr>
          <w:rFonts w:ascii="宋体" w:hAnsi="宋体" w:eastAsia="宋体"/>
          <w:sz w:val="24"/>
        </w:rPr>
        <w:t>3.2 雨季施工专项应对措施</w:t>
      </w:r>
    </w:p>
    <w:p>
      <w:pPr>
        <w:spacing w:after="60"/>
        <w:ind w:left="850"/>
      </w:pPr>
      <w:r>
        <w:rPr>
          <w:rFonts w:ascii="宋体" w:hAnsi="宋体" w:eastAsia="宋体"/>
          <w:sz w:val="24"/>
        </w:rPr>
        <w:t>3.2.1 地下水位变化监测与基坑排水预案</w:t>
      </w:r>
    </w:p>
    <w:p>
      <w:pPr>
        <w:spacing w:after="60"/>
        <w:ind w:left="1276"/>
      </w:pPr>
      <w:r>
        <w:rPr>
          <w:rFonts w:ascii="宋体" w:hAnsi="宋体" w:eastAsia="宋体"/>
          <w:sz w:val="24"/>
        </w:rPr>
        <w:t>3.2.1.1 临时集水井布设与抽排设备配置</w:t>
      </w:r>
    </w:p>
    <w:p>
      <w:pPr>
        <w:spacing w:after="60"/>
        <w:ind w:left="1276"/>
      </w:pPr>
      <w:r>
        <w:rPr>
          <w:rFonts w:ascii="宋体" w:hAnsi="宋体" w:eastAsia="宋体"/>
          <w:sz w:val="24"/>
        </w:rPr>
        <w:t>3.2.1.2 管道焊接防潮保护与防腐层施工保障</w:t>
      </w:r>
    </w:p>
    <w:p>
      <w:pPr>
        <w:spacing w:after="60"/>
        <w:ind w:left="0"/>
      </w:pPr>
      <w:r>
        <w:rPr>
          <w:rFonts w:ascii="宋体" w:hAnsi="宋体" w:eastAsia="宋体"/>
          <w:sz w:val="24"/>
        </w:rPr>
        <w:t>四、质量管理体系与措施；</w:t>
      </w:r>
    </w:p>
    <w:p>
      <w:pPr>
        <w:spacing w:after="60"/>
        <w:ind w:left="425"/>
      </w:pPr>
      <w:r>
        <w:rPr>
          <w:rFonts w:ascii="宋体" w:hAnsi="宋体" w:eastAsia="宋体"/>
          <w:sz w:val="24"/>
        </w:rPr>
        <w:t>4.1 质量管理组织架构与职责分工</w:t>
      </w:r>
    </w:p>
    <w:p>
      <w:pPr>
        <w:spacing w:after="60"/>
        <w:ind w:left="850"/>
      </w:pPr>
      <w:r>
        <w:rPr>
          <w:rFonts w:ascii="宋体" w:hAnsi="宋体" w:eastAsia="宋体"/>
          <w:sz w:val="24"/>
        </w:rPr>
        <w:t>4.1.1 项目质量领导小组设置及运行机制</w:t>
      </w:r>
    </w:p>
    <w:p>
      <w:pPr>
        <w:spacing w:after="60"/>
        <w:ind w:left="850"/>
      </w:pPr>
      <w:r>
        <w:rPr>
          <w:rFonts w:ascii="宋体" w:hAnsi="宋体" w:eastAsia="宋体"/>
          <w:sz w:val="24"/>
        </w:rPr>
        <w:t>4.1.2 各岗位质量责任矩阵（含项目经理、技术负责人、质检员）</w:t>
      </w:r>
    </w:p>
    <w:p>
      <w:pPr>
        <w:spacing w:after="60"/>
        <w:ind w:left="425"/>
      </w:pPr>
      <w:r>
        <w:rPr>
          <w:rFonts w:ascii="宋体" w:hAnsi="宋体" w:eastAsia="宋体"/>
          <w:sz w:val="24"/>
        </w:rPr>
        <w:t>4.2 材料进场检验与过程控制措施</w:t>
      </w:r>
    </w:p>
    <w:p>
      <w:pPr>
        <w:spacing w:after="60"/>
        <w:ind w:left="850"/>
      </w:pPr>
      <w:r>
        <w:rPr>
          <w:rFonts w:ascii="宋体" w:hAnsi="宋体" w:eastAsia="宋体"/>
          <w:sz w:val="24"/>
        </w:rPr>
        <w:t>4.2.1 管材、阀门等主要材料进场验收标准与检测频次</w:t>
      </w:r>
    </w:p>
    <w:p>
      <w:pPr>
        <w:spacing w:after="60"/>
        <w:ind w:left="850"/>
      </w:pPr>
      <w:r>
        <w:rPr>
          <w:rFonts w:ascii="宋体" w:hAnsi="宋体" w:eastAsia="宋体"/>
          <w:sz w:val="24"/>
        </w:rPr>
        <w:t>4.2.2 材料报验流程与不合格品处置机制</w:t>
      </w:r>
    </w:p>
    <w:p>
      <w:pPr>
        <w:spacing w:after="60"/>
        <w:ind w:left="425"/>
      </w:pPr>
      <w:r>
        <w:rPr>
          <w:rFonts w:ascii="宋体" w:hAnsi="宋体" w:eastAsia="宋体"/>
          <w:sz w:val="24"/>
        </w:rPr>
        <w:t>4.3 关键工序质量控制要点</w:t>
      </w:r>
    </w:p>
    <w:p>
      <w:pPr>
        <w:spacing w:after="60"/>
        <w:ind w:left="850"/>
      </w:pPr>
      <w:r>
        <w:rPr>
          <w:rFonts w:ascii="宋体" w:hAnsi="宋体" w:eastAsia="宋体"/>
          <w:sz w:val="24"/>
        </w:rPr>
        <w:t>4.3.1 管道敷设坡度控制与接口密封性检测方法</w:t>
      </w:r>
    </w:p>
    <w:p>
      <w:pPr>
        <w:spacing w:after="60"/>
        <w:ind w:left="0"/>
      </w:pPr>
      <w:r>
        <w:rPr>
          <w:rFonts w:ascii="宋体" w:hAnsi="宋体" w:eastAsia="宋体"/>
          <w:sz w:val="24"/>
        </w:rPr>
        <w:t>五、安全管理体系与措施；</w:t>
      </w:r>
    </w:p>
    <w:p>
      <w:pPr>
        <w:spacing w:after="60"/>
        <w:ind w:left="425"/>
      </w:pPr>
      <w:r>
        <w:rPr>
          <w:rFonts w:ascii="宋体" w:hAnsi="宋体" w:eastAsia="宋体"/>
          <w:sz w:val="24"/>
        </w:rPr>
        <w:t>5.1 安全生产责任体系与制度建设</w:t>
      </w:r>
    </w:p>
    <w:p>
      <w:pPr>
        <w:spacing w:after="60"/>
        <w:ind w:left="850"/>
      </w:pPr>
      <w:r>
        <w:rPr>
          <w:rFonts w:ascii="宋体" w:hAnsi="宋体" w:eastAsia="宋体"/>
          <w:sz w:val="24"/>
        </w:rPr>
        <w:t>5.1.1 项目部专职安全管理人员配置方案</w:t>
      </w:r>
    </w:p>
    <w:p>
      <w:pPr>
        <w:spacing w:after="60"/>
        <w:ind w:left="1276"/>
      </w:pPr>
      <w:r>
        <w:rPr>
          <w:rFonts w:ascii="宋体" w:hAnsi="宋体" w:eastAsia="宋体"/>
          <w:sz w:val="24"/>
        </w:rPr>
        <w:t>5.1.1.1 安全员持证上岗及职责分工明细</w:t>
      </w:r>
    </w:p>
    <w:p>
      <w:pPr>
        <w:spacing w:after="60"/>
        <w:ind w:left="1276"/>
      </w:pPr>
      <w:r>
        <w:rPr>
          <w:rFonts w:ascii="宋体" w:hAnsi="宋体" w:eastAsia="宋体"/>
          <w:sz w:val="24"/>
        </w:rPr>
        <w:t>5.1.1.2 安全生产责任制落实机制（含岗位清单）</w:t>
      </w:r>
    </w:p>
    <w:p>
      <w:pPr>
        <w:spacing w:after="60"/>
        <w:ind w:left="425"/>
      </w:pPr>
      <w:r>
        <w:rPr>
          <w:rFonts w:ascii="宋体" w:hAnsi="宋体" w:eastAsia="宋体"/>
          <w:sz w:val="24"/>
        </w:rPr>
        <w:t>5.2 施工现场风险辨识与管控措施</w:t>
      </w:r>
    </w:p>
    <w:p>
      <w:pPr>
        <w:spacing w:after="60"/>
        <w:ind w:left="850"/>
      </w:pPr>
      <w:r>
        <w:rPr>
          <w:rFonts w:ascii="宋体" w:hAnsi="宋体" w:eastAsia="宋体"/>
          <w:sz w:val="24"/>
        </w:rPr>
        <w:t>5.2.1 管道沟槽开挖作业专项风险评估</w:t>
      </w:r>
    </w:p>
    <w:p>
      <w:pPr>
        <w:spacing w:after="60"/>
        <w:ind w:left="1276"/>
      </w:pPr>
      <w:r>
        <w:rPr>
          <w:rFonts w:ascii="宋体" w:hAnsi="宋体" w:eastAsia="宋体"/>
          <w:sz w:val="24"/>
        </w:rPr>
        <w:t>5.2.1.1 边坡稳定性监测与支护方案</w:t>
      </w:r>
    </w:p>
    <w:p>
      <w:pPr>
        <w:spacing w:after="60"/>
        <w:ind w:left="1276"/>
      </w:pPr>
      <w:r>
        <w:rPr>
          <w:rFonts w:ascii="宋体" w:hAnsi="宋体" w:eastAsia="宋体"/>
          <w:sz w:val="24"/>
        </w:rPr>
        <w:t>5.2.1.2 地下管线交叉施工防护措施</w:t>
      </w:r>
    </w:p>
    <w:p>
      <w:pPr>
        <w:spacing w:after="60"/>
        <w:ind w:left="0"/>
      </w:pPr>
      <w:r>
        <w:rPr>
          <w:rFonts w:ascii="宋体" w:hAnsi="宋体" w:eastAsia="宋体"/>
          <w:sz w:val="24"/>
        </w:rPr>
        <w:t>六、水保、环保管理体系与措施；</w:t>
      </w:r>
    </w:p>
    <w:p>
      <w:pPr>
        <w:spacing w:after="60"/>
        <w:ind w:left="425"/>
      </w:pPr>
      <w:r>
        <w:rPr>
          <w:rFonts w:ascii="宋体" w:hAnsi="宋体" w:eastAsia="宋体"/>
          <w:sz w:val="24"/>
        </w:rPr>
        <w:t>6.1 水土保持专项方案编制与实施</w:t>
      </w:r>
    </w:p>
    <w:p>
      <w:pPr>
        <w:spacing w:after="60"/>
        <w:ind w:left="850"/>
      </w:pPr>
      <w:r>
        <w:rPr>
          <w:rFonts w:ascii="宋体" w:hAnsi="宋体" w:eastAsia="宋体"/>
          <w:sz w:val="24"/>
        </w:rPr>
        <w:t>6.1.1 施工区域水土流失风险识别与分区管控</w:t>
      </w:r>
    </w:p>
    <w:p>
      <w:pPr>
        <w:spacing w:after="60"/>
        <w:ind w:left="850"/>
      </w:pPr>
      <w:r>
        <w:rPr>
          <w:rFonts w:ascii="宋体" w:hAnsi="宋体" w:eastAsia="宋体"/>
          <w:sz w:val="24"/>
        </w:rPr>
        <w:t>6.1.2 土方开挖及回填作业防尘抑尘措施</w:t>
      </w:r>
    </w:p>
    <w:p>
      <w:pPr>
        <w:spacing w:after="60"/>
        <w:ind w:left="850"/>
      </w:pPr>
      <w:r>
        <w:rPr>
          <w:rFonts w:ascii="宋体" w:hAnsi="宋体" w:eastAsia="宋体"/>
          <w:sz w:val="24"/>
        </w:rPr>
        <w:t>6.1.3 管道沟槽临时防护与边坡稳定控制</w:t>
      </w:r>
    </w:p>
    <w:p>
      <w:pPr>
        <w:spacing w:after="60"/>
        <w:ind w:left="425"/>
      </w:pPr>
      <w:r>
        <w:rPr>
          <w:rFonts w:ascii="宋体" w:hAnsi="宋体" w:eastAsia="宋体"/>
          <w:sz w:val="24"/>
        </w:rPr>
        <w:t>6.2 环境保护措施体系构建</w:t>
      </w:r>
    </w:p>
    <w:p>
      <w:pPr>
        <w:spacing w:after="60"/>
        <w:ind w:left="850"/>
      </w:pPr>
      <w:r>
        <w:rPr>
          <w:rFonts w:ascii="宋体" w:hAnsi="宋体" w:eastAsia="宋体"/>
          <w:sz w:val="24"/>
        </w:rPr>
        <w:t>6.2.1 施工噪声源控制与时段管理机制</w:t>
      </w:r>
    </w:p>
    <w:p>
      <w:pPr>
        <w:spacing w:after="60"/>
        <w:ind w:left="850"/>
      </w:pPr>
      <w:r>
        <w:rPr>
          <w:rFonts w:ascii="宋体" w:hAnsi="宋体" w:eastAsia="宋体"/>
          <w:sz w:val="24"/>
        </w:rPr>
        <w:t>6.2.2 废弃物分类收集、清运与合规处置流程</w:t>
      </w:r>
    </w:p>
    <w:p>
      <w:pPr>
        <w:spacing w:after="60"/>
        <w:ind w:left="850"/>
      </w:pPr>
      <w:r>
        <w:rPr>
          <w:rFonts w:ascii="宋体" w:hAnsi="宋体" w:eastAsia="宋体"/>
          <w:sz w:val="24"/>
        </w:rPr>
        <w:t>6.2.3 配水干管及支管施工扬尘治理技术应用</w:t>
      </w:r>
    </w:p>
    <w:p>
      <w:pPr>
        <w:spacing w:after="60"/>
        <w:ind w:left="0"/>
      </w:pPr>
      <w:r>
        <w:rPr>
          <w:rFonts w:ascii="宋体" w:hAnsi="宋体" w:eastAsia="宋体"/>
          <w:sz w:val="24"/>
        </w:rPr>
        <w:t>七、工程进度计划与措施；</w:t>
      </w:r>
    </w:p>
    <w:p>
      <w:pPr>
        <w:spacing w:after="60"/>
        <w:ind w:left="425"/>
      </w:pPr>
      <w:r>
        <w:rPr>
          <w:rFonts w:ascii="宋体" w:hAnsi="宋体" w:eastAsia="宋体"/>
          <w:sz w:val="24"/>
        </w:rPr>
        <w:t>7.1 施工总体部署与阶段划分</w:t>
      </w:r>
    </w:p>
    <w:p>
      <w:pPr>
        <w:spacing w:after="60"/>
        <w:ind w:left="850"/>
      </w:pPr>
      <w:r>
        <w:rPr>
          <w:rFonts w:ascii="宋体" w:hAnsi="宋体" w:eastAsia="宋体"/>
          <w:sz w:val="24"/>
        </w:rPr>
        <w:t>7.1.1 项目施工分区及作业面安排（东庄村、上庄村同步推进）</w:t>
      </w:r>
    </w:p>
    <w:p>
      <w:pPr>
        <w:spacing w:after="60"/>
        <w:ind w:left="850"/>
      </w:pPr>
      <w:r>
        <w:rPr>
          <w:rFonts w:ascii="宋体" w:hAnsi="宋体" w:eastAsia="宋体"/>
          <w:sz w:val="24"/>
        </w:rPr>
        <w:t>7.1.2 关键节点工期控制计划（开工至竣工共214日历天）</w:t>
      </w:r>
    </w:p>
    <w:p>
      <w:pPr>
        <w:spacing w:after="60"/>
        <w:ind w:left="425"/>
      </w:pPr>
      <w:r>
        <w:rPr>
          <w:rFonts w:ascii="宋体" w:hAnsi="宋体" w:eastAsia="宋体"/>
          <w:sz w:val="24"/>
        </w:rPr>
        <w:t>7.2 配水干管与支管敷设进度保障措施</w:t>
      </w:r>
    </w:p>
    <w:p>
      <w:pPr>
        <w:spacing w:after="60"/>
        <w:ind w:left="850"/>
      </w:pPr>
      <w:r>
        <w:rPr>
          <w:rFonts w:ascii="宋体" w:hAnsi="宋体" w:eastAsia="宋体"/>
          <w:sz w:val="24"/>
        </w:rPr>
        <w:t>7.2.1 管道沟槽开挖与回填流水作业组织</w:t>
      </w:r>
    </w:p>
    <w:p>
      <w:pPr>
        <w:spacing w:after="60"/>
        <w:ind w:left="850"/>
      </w:pPr>
      <w:r>
        <w:rPr>
          <w:rFonts w:ascii="宋体" w:hAnsi="宋体" w:eastAsia="宋体"/>
          <w:sz w:val="24"/>
        </w:rPr>
        <w:t>7.2.2 分段施工与交叉作业协调机制</w:t>
      </w:r>
    </w:p>
    <w:p>
      <w:pPr>
        <w:spacing w:after="60"/>
        <w:ind w:left="425"/>
      </w:pPr>
      <w:r>
        <w:rPr>
          <w:rFonts w:ascii="宋体" w:hAnsi="宋体" w:eastAsia="宋体"/>
          <w:sz w:val="24"/>
        </w:rPr>
        <w:t>7.3 入户管安装进度管控策略</w:t>
      </w:r>
    </w:p>
    <w:p>
      <w:pPr>
        <w:spacing w:after="60"/>
        <w:ind w:left="850"/>
      </w:pPr>
      <w:r>
        <w:rPr>
          <w:rFonts w:ascii="宋体" w:hAnsi="宋体" w:eastAsia="宋体"/>
          <w:sz w:val="24"/>
        </w:rPr>
        <w:t>7.3.1 村庄入户管网分批实施计划（按自然村分组推进）</w:t>
      </w:r>
    </w:p>
    <w:p>
      <w:pPr>
        <w:spacing w:after="60"/>
        <w:ind w:left="0"/>
      </w:pPr>
      <w:r>
        <w:rPr>
          <w:rFonts w:ascii="宋体" w:hAnsi="宋体" w:eastAsia="宋体"/>
          <w:sz w:val="24"/>
        </w:rPr>
        <w:t>八、资源配备计划；</w:t>
      </w:r>
    </w:p>
    <w:p>
      <w:pPr>
        <w:spacing w:after="60"/>
        <w:ind w:left="425"/>
      </w:pPr>
      <w:r>
        <w:rPr>
          <w:rFonts w:ascii="宋体" w:hAnsi="宋体" w:eastAsia="宋体"/>
          <w:sz w:val="24"/>
        </w:rPr>
        <w:t>8.1 人员配置计划与职责分工</w:t>
      </w:r>
    </w:p>
    <w:p>
      <w:pPr>
        <w:spacing w:after="60"/>
        <w:ind w:left="850"/>
      </w:pPr>
      <w:r>
        <w:rPr>
          <w:rFonts w:ascii="宋体" w:hAnsi="宋体" w:eastAsia="宋体"/>
          <w:sz w:val="24"/>
        </w:rPr>
        <w:t>8.1.1 项目经理及项目班子配备方案</w:t>
      </w:r>
    </w:p>
    <w:p>
      <w:pPr>
        <w:spacing w:after="60"/>
        <w:ind w:left="850"/>
      </w:pPr>
      <w:r>
        <w:rPr>
          <w:rFonts w:ascii="宋体" w:hAnsi="宋体" w:eastAsia="宋体"/>
          <w:sz w:val="24"/>
        </w:rPr>
        <w:t>8.1.2 关键岗位人员资格与到岗保障机制</w:t>
      </w:r>
    </w:p>
    <w:p>
      <w:pPr>
        <w:spacing w:after="60"/>
        <w:ind w:left="425"/>
      </w:pPr>
      <w:r>
        <w:rPr>
          <w:rFonts w:ascii="宋体" w:hAnsi="宋体" w:eastAsia="宋体"/>
          <w:sz w:val="24"/>
        </w:rPr>
        <w:t>8.2 主要施工设备投入计划</w:t>
      </w:r>
    </w:p>
    <w:p>
      <w:pPr>
        <w:spacing w:after="60"/>
        <w:ind w:left="850"/>
      </w:pPr>
      <w:r>
        <w:rPr>
          <w:rFonts w:ascii="宋体" w:hAnsi="宋体" w:eastAsia="宋体"/>
          <w:sz w:val="24"/>
        </w:rPr>
        <w:t>8.2.1 管道敷设专用设备清单与进场安排</w:t>
      </w:r>
    </w:p>
    <w:p>
      <w:pPr>
        <w:spacing w:after="60"/>
        <w:ind w:left="850"/>
      </w:pPr>
      <w:r>
        <w:rPr>
          <w:rFonts w:ascii="宋体" w:hAnsi="宋体" w:eastAsia="宋体"/>
          <w:sz w:val="24"/>
        </w:rPr>
        <w:t>8.2.2 检测仪器配置及校验计划（压力测试、水质检测）</w:t>
      </w:r>
    </w:p>
    <w:p>
      <w:pPr>
        <w:spacing w:after="60"/>
        <w:ind w:left="425"/>
      </w:pPr>
      <w:r>
        <w:rPr>
          <w:rFonts w:ascii="宋体" w:hAnsi="宋体" w:eastAsia="宋体"/>
          <w:sz w:val="24"/>
        </w:rPr>
        <w:t>8.3 材料供应保障措施</w:t>
      </w:r>
    </w:p>
    <w:p>
      <w:pPr>
        <w:spacing w:after="60"/>
        <w:ind w:left="0"/>
      </w:pPr>
      <w:r>
        <w:rPr>
          <w:rFonts w:ascii="宋体" w:hAnsi="宋体" w:eastAsia="宋体"/>
          <w:sz w:val="24"/>
        </w:rPr>
        <w:t>九、项目风险预测与防范，应急预案；</w:t>
      </w:r>
    </w:p>
    <w:p>
      <w:pPr>
        <w:spacing w:after="60"/>
        <w:ind w:left="425"/>
      </w:pPr>
      <w:r>
        <w:rPr>
          <w:rFonts w:ascii="宋体" w:hAnsi="宋体" w:eastAsia="宋体"/>
          <w:sz w:val="24"/>
        </w:rPr>
        <w:t>9.1 项目风险识别与分级管理</w:t>
      </w:r>
    </w:p>
    <w:p>
      <w:pPr>
        <w:spacing w:after="60"/>
        <w:ind w:left="850"/>
      </w:pPr>
      <w:r>
        <w:rPr>
          <w:rFonts w:ascii="宋体" w:hAnsi="宋体" w:eastAsia="宋体"/>
          <w:sz w:val="24"/>
        </w:rPr>
        <w:t>9.1.1 施工环境风险（雨季施工、地形复杂）</w:t>
      </w:r>
    </w:p>
    <w:p>
      <w:pPr>
        <w:spacing w:after="60"/>
        <w:ind w:left="850"/>
      </w:pPr>
      <w:r>
        <w:rPr>
          <w:rFonts w:ascii="宋体" w:hAnsi="宋体" w:eastAsia="宋体"/>
          <w:sz w:val="24"/>
        </w:rPr>
        <w:t>9.1.2 材料供应风险（管材运输、本地资源保障）</w:t>
      </w:r>
    </w:p>
    <w:p>
      <w:pPr>
        <w:spacing w:after="60"/>
        <w:ind w:left="850"/>
      </w:pPr>
      <w:r>
        <w:rPr>
          <w:rFonts w:ascii="宋体" w:hAnsi="宋体" w:eastAsia="宋体"/>
          <w:sz w:val="24"/>
        </w:rPr>
        <w:t>9.1.3 质量控制风险（管道焊接、接口密封性）</w:t>
      </w:r>
    </w:p>
    <w:p>
      <w:pPr>
        <w:spacing w:after="60"/>
        <w:ind w:left="425"/>
      </w:pPr>
      <w:r>
        <w:rPr>
          <w:rFonts w:ascii="宋体" w:hAnsi="宋体" w:eastAsia="宋体"/>
          <w:sz w:val="24"/>
        </w:rPr>
        <w:t>9.2 应急预案体系构建</w:t>
      </w:r>
    </w:p>
    <w:p>
      <w:pPr>
        <w:spacing w:after="60"/>
        <w:ind w:left="850"/>
      </w:pPr>
      <w:r>
        <w:rPr>
          <w:rFonts w:ascii="宋体" w:hAnsi="宋体" w:eastAsia="宋体"/>
          <w:sz w:val="24"/>
        </w:rPr>
        <w:t>9.2.1 管道破裂应急处置流程</w:t>
      </w:r>
    </w:p>
    <w:p>
      <w:pPr>
        <w:spacing w:after="60"/>
        <w:ind w:left="850"/>
      </w:pPr>
      <w:r>
        <w:rPr>
          <w:rFonts w:ascii="宋体" w:hAnsi="宋体" w:eastAsia="宋体"/>
          <w:sz w:val="24"/>
        </w:rPr>
        <w:t>9.2.2 雨季施工防涝与排水方案</w:t>
      </w:r>
    </w:p>
    <w:p>
      <w:pPr>
        <w:spacing w:after="60"/>
        <w:ind w:left="0"/>
      </w:pPr>
      <w:r>
        <w:rPr>
          <w:rFonts w:ascii="宋体" w:hAnsi="宋体" w:eastAsia="宋体"/>
          <w:sz w:val="24"/>
        </w:rPr>
        <w:t>十、项目的合理化建议；</w:t>
      </w:r>
    </w:p>
    <w:p>
      <w:pPr>
        <w:spacing w:after="60"/>
        <w:ind w:left="425"/>
      </w:pPr>
      <w:r>
        <w:rPr>
          <w:rFonts w:ascii="宋体" w:hAnsi="宋体" w:eastAsia="宋体"/>
          <w:sz w:val="24"/>
        </w:rPr>
        <w:t>10.1 针对东庄村配水干管（3.75 km）的分段施工组织优化建议</w:t>
      </w:r>
    </w:p>
    <w:p>
      <w:pPr>
        <w:spacing w:after="60"/>
        <w:ind w:left="850"/>
      </w:pPr>
      <w:r>
        <w:rPr>
          <w:rFonts w:ascii="宋体" w:hAnsi="宋体" w:eastAsia="宋体"/>
          <w:sz w:val="24"/>
        </w:rPr>
        <w:t>10.1.1 基于地形条件的管道敷设路径合理性分析与调整方案</w:t>
      </w:r>
    </w:p>
    <w:p>
      <w:pPr>
        <w:spacing w:after="60"/>
        <w:ind w:left="850"/>
      </w:pPr>
      <w:r>
        <w:rPr>
          <w:rFonts w:ascii="宋体" w:hAnsi="宋体" w:eastAsia="宋体"/>
          <w:sz w:val="24"/>
        </w:rPr>
        <w:t>10.1.2 分段流水作业计划与资源动态调配机制</w:t>
      </w:r>
    </w:p>
    <w:p>
      <w:pPr>
        <w:spacing w:after="60"/>
        <w:ind w:left="425"/>
      </w:pPr>
      <w:r>
        <w:rPr>
          <w:rFonts w:ascii="宋体" w:hAnsi="宋体" w:eastAsia="宋体"/>
          <w:sz w:val="24"/>
        </w:rPr>
        <w:t>10.2 上庄村入户管（5.1 km）施工组织优化建议</w:t>
      </w:r>
    </w:p>
    <w:p>
      <w:pPr>
        <w:spacing w:after="60"/>
        <w:ind w:left="850"/>
      </w:pPr>
      <w:r>
        <w:rPr>
          <w:rFonts w:ascii="宋体" w:hAnsi="宋体" w:eastAsia="宋体"/>
          <w:sz w:val="24"/>
        </w:rPr>
        <w:t>10.2.1 村内狭窄区域机械进场与人工配合施工策略</w:t>
      </w:r>
    </w:p>
    <w:p>
      <w:pPr>
        <w:spacing w:after="60"/>
        <w:ind w:left="850"/>
      </w:pPr>
      <w:r>
        <w:rPr>
          <w:rFonts w:ascii="宋体" w:hAnsi="宋体" w:eastAsia="宋体"/>
          <w:sz w:val="24"/>
        </w:rPr>
        <w:t>10.2.2 户表安装节点控制与质量预控措施</w:t>
      </w:r>
    </w:p>
    <w:p>
      <w:pPr>
        <w:spacing w:after="60"/>
        <w:ind w:left="425"/>
      </w:pPr>
      <w:r>
        <w:rPr>
          <w:rFonts w:ascii="宋体" w:hAnsi="宋体" w:eastAsia="宋体"/>
          <w:sz w:val="24"/>
        </w:rPr>
        <w:t>10.3 阀门井（655座）标准化施工与质量提升建议</w:t>
      </w:r>
    </w:p>
    <w:p>
      <w:pPr>
        <w:spacing w:after="60"/>
        <w:ind w:left="0"/>
      </w:pPr>
      <w:r>
        <w:rPr>
          <w:rFonts w:ascii="宋体" w:hAnsi="宋体" w:eastAsia="宋体"/>
          <w:sz w:val="24"/>
        </w:rPr>
        <w:t>十一、重要分部工程或危险性较大的安全专项施工方案</w:t>
      </w:r>
    </w:p>
    <w:p>
      <w:pPr>
        <w:spacing w:after="60"/>
        <w:ind w:left="425"/>
      </w:pPr>
      <w:r>
        <w:rPr>
          <w:rFonts w:ascii="宋体" w:hAnsi="宋体" w:eastAsia="宋体"/>
          <w:sz w:val="24"/>
        </w:rPr>
        <w:t>11.1 配水干管敷设专项施工方案</w:t>
      </w:r>
    </w:p>
    <w:p>
      <w:pPr>
        <w:spacing w:after="60"/>
        <w:ind w:left="850"/>
      </w:pPr>
      <w:r>
        <w:rPr>
          <w:rFonts w:ascii="宋体" w:hAnsi="宋体" w:eastAsia="宋体"/>
          <w:sz w:val="24"/>
        </w:rPr>
        <w:t>11.1.1 管道沟槽开挖与支护技术措施</w:t>
      </w:r>
    </w:p>
    <w:p>
      <w:pPr>
        <w:spacing w:after="60"/>
        <w:ind w:left="1276"/>
      </w:pPr>
      <w:r>
        <w:rPr>
          <w:rFonts w:ascii="宋体" w:hAnsi="宋体" w:eastAsia="宋体"/>
          <w:sz w:val="24"/>
        </w:rPr>
        <w:t>11.1.1.1 机械开挖与人工修边协同工艺</w:t>
      </w:r>
    </w:p>
    <w:p>
      <w:pPr>
        <w:spacing w:after="60"/>
        <w:ind w:left="1276"/>
      </w:pPr>
      <w:r>
        <w:rPr>
          <w:rFonts w:ascii="宋体" w:hAnsi="宋体" w:eastAsia="宋体"/>
          <w:sz w:val="24"/>
        </w:rPr>
        <w:t>11.1.1.2 土方临时堆放与防塌方控制</w:t>
      </w:r>
    </w:p>
    <w:p>
      <w:pPr>
        <w:spacing w:after="60"/>
        <w:ind w:left="850"/>
      </w:pPr>
      <w:r>
        <w:rPr>
          <w:rFonts w:ascii="宋体" w:hAnsi="宋体" w:eastAsia="宋体"/>
          <w:sz w:val="24"/>
        </w:rPr>
        <w:t>11.1.2 管道焊接与接口密封质量保障</w:t>
      </w:r>
    </w:p>
    <w:p>
      <w:pPr>
        <w:spacing w:after="60"/>
        <w:ind w:left="1276"/>
      </w:pPr>
      <w:r>
        <w:rPr>
          <w:rFonts w:ascii="宋体" w:hAnsi="宋体" w:eastAsia="宋体"/>
          <w:sz w:val="24"/>
        </w:rPr>
        <w:t>11.1.2.1 焊接工艺评定及焊工持证上岗机制</w:t>
      </w:r>
    </w:p>
    <w:p>
      <w:pPr>
        <w:spacing w:after="60"/>
        <w:ind w:left="1276"/>
      </w:pPr>
      <w:r>
        <w:rPr>
          <w:rFonts w:ascii="宋体" w:hAnsi="宋体" w:eastAsia="宋体"/>
          <w:sz w:val="24"/>
        </w:rPr>
        <w:t>11.1.2.2 接口压力测试与防腐层完整性检测</w:t>
      </w:r>
    </w:p>
    <w:p>
      <w:pPr>
        <w:spacing w:after="60"/>
        <w:ind w:left="0"/>
      </w:pPr>
      <w:r>
        <w:rPr>
          <w:rFonts w:ascii="宋体" w:hAnsi="宋体" w:eastAsia="宋体"/>
          <w:sz w:val="24"/>
        </w:rPr>
        <w:t>十二、附件一、拟投入本标段的主要施工设备表</w:t>
      </w:r>
    </w:p>
    <w:p>
      <w:pPr>
        <w:spacing w:after="60"/>
        <w:ind w:left="425"/>
      </w:pPr>
      <w:r>
        <w:rPr>
          <w:rFonts w:ascii="宋体" w:hAnsi="宋体" w:eastAsia="宋体"/>
          <w:sz w:val="24"/>
        </w:rPr>
        <w:t>12.1 📊 表格编制依据</w:t>
      </w:r>
    </w:p>
    <w:p>
      <w:pPr>
        <w:spacing w:after="60"/>
        <w:ind w:left="425"/>
      </w:pPr>
      <w:r>
        <w:rPr>
          <w:rFonts w:ascii="宋体" w:hAnsi="宋体" w:eastAsia="宋体"/>
          <w:sz w:val="24"/>
        </w:rPr>
        <w:t>12.2 📊 数据口径与统计范围</w:t>
      </w:r>
    </w:p>
    <w:p>
      <w:pPr>
        <w:spacing w:after="60"/>
        <w:ind w:left="425"/>
      </w:pPr>
      <w:r>
        <w:rPr>
          <w:rFonts w:ascii="宋体" w:hAnsi="宋体" w:eastAsia="宋体"/>
          <w:sz w:val="24"/>
        </w:rPr>
        <w:t>12.3 📊 主要数据与指标说明</w:t>
      </w:r>
    </w:p>
    <w:p>
      <w:pPr>
        <w:spacing w:after="60"/>
        <w:ind w:left="425"/>
      </w:pPr>
      <w:r>
        <w:rPr>
          <w:rFonts w:ascii="宋体" w:hAnsi="宋体" w:eastAsia="宋体"/>
          <w:sz w:val="24"/>
        </w:rPr>
        <w:t>12.4 📊 动态调整与更新机制</w:t>
      </w:r>
    </w:p>
    <w:p>
      <w:pPr>
        <w:spacing w:after="60"/>
        <w:ind w:left="0"/>
      </w:pPr>
      <w:r>
        <w:rPr>
          <w:rFonts w:ascii="宋体" w:hAnsi="宋体" w:eastAsia="宋体"/>
          <w:sz w:val="24"/>
        </w:rPr>
        <w:t>十三、附件二、拟投入本标段的试验和检测仪器设备表</w:t>
      </w:r>
    </w:p>
    <w:p>
      <w:pPr>
        <w:spacing w:after="60"/>
        <w:ind w:left="425"/>
      </w:pPr>
      <w:r>
        <w:rPr>
          <w:rFonts w:ascii="宋体" w:hAnsi="宋体" w:eastAsia="宋体"/>
          <w:sz w:val="24"/>
        </w:rPr>
        <w:t>13.1 📊 表格编制依据</w:t>
      </w:r>
    </w:p>
    <w:p>
      <w:pPr>
        <w:spacing w:after="60"/>
        <w:ind w:left="425"/>
      </w:pPr>
      <w:r>
        <w:rPr>
          <w:rFonts w:ascii="宋体" w:hAnsi="宋体" w:eastAsia="宋体"/>
          <w:sz w:val="24"/>
        </w:rPr>
        <w:t>13.2 📊 数据口径与统计范围</w:t>
      </w:r>
    </w:p>
    <w:p>
      <w:pPr>
        <w:spacing w:after="60"/>
        <w:ind w:left="425"/>
      </w:pPr>
      <w:r>
        <w:rPr>
          <w:rFonts w:ascii="宋体" w:hAnsi="宋体" w:eastAsia="宋体"/>
          <w:sz w:val="24"/>
        </w:rPr>
        <w:t>13.3 📊 主要数据与指标说明</w:t>
      </w:r>
    </w:p>
    <w:p>
      <w:pPr>
        <w:spacing w:after="60"/>
        <w:ind w:left="425"/>
      </w:pPr>
      <w:r>
        <w:rPr>
          <w:rFonts w:ascii="宋体" w:hAnsi="宋体" w:eastAsia="宋体"/>
          <w:sz w:val="24"/>
        </w:rPr>
        <w:t>13.4 📊 动态调整与更新机制</w:t>
      </w:r>
    </w:p>
    <w:p>
      <w:pPr>
        <w:spacing w:after="60"/>
        <w:ind w:left="0"/>
      </w:pPr>
      <w:r>
        <w:rPr>
          <w:rFonts w:ascii="宋体" w:hAnsi="宋体" w:eastAsia="宋体"/>
          <w:sz w:val="24"/>
        </w:rPr>
        <w:t>十四、附件三、拟投入本标段的劳动力计划表</w:t>
      </w:r>
    </w:p>
    <w:p>
      <w:pPr>
        <w:spacing w:after="60"/>
        <w:ind w:left="425"/>
      </w:pPr>
      <w:r>
        <w:rPr>
          <w:rFonts w:ascii="宋体" w:hAnsi="宋体" w:eastAsia="宋体"/>
          <w:sz w:val="24"/>
        </w:rPr>
        <w:t>14.1 📊 表格编制依据</w:t>
      </w:r>
    </w:p>
    <w:p>
      <w:pPr>
        <w:spacing w:after="60"/>
        <w:ind w:left="425"/>
      </w:pPr>
      <w:r>
        <w:rPr>
          <w:rFonts w:ascii="宋体" w:hAnsi="宋体" w:eastAsia="宋体"/>
          <w:sz w:val="24"/>
        </w:rPr>
        <w:t>14.2 📊 数据口径与统计范围</w:t>
      </w:r>
    </w:p>
    <w:p>
      <w:pPr>
        <w:spacing w:after="60"/>
        <w:ind w:left="425"/>
      </w:pPr>
      <w:r>
        <w:rPr>
          <w:rFonts w:ascii="宋体" w:hAnsi="宋体" w:eastAsia="宋体"/>
          <w:sz w:val="24"/>
        </w:rPr>
        <w:t>14.3 📊 主要数据与指标说明</w:t>
      </w:r>
    </w:p>
    <w:p>
      <w:pPr>
        <w:spacing w:after="60"/>
        <w:ind w:left="425"/>
      </w:pPr>
      <w:r>
        <w:rPr>
          <w:rFonts w:ascii="宋体" w:hAnsi="宋体" w:eastAsia="宋体"/>
          <w:sz w:val="24"/>
        </w:rPr>
        <w:t>14.4 📊 动态调整与更新机制</w:t>
      </w:r>
    </w:p>
    <w:p>
      <w:pPr>
        <w:spacing w:after="60"/>
        <w:ind w:left="0"/>
      </w:pPr>
      <w:r>
        <w:rPr>
          <w:rFonts w:ascii="宋体" w:hAnsi="宋体" w:eastAsia="宋体"/>
          <w:sz w:val="24"/>
        </w:rPr>
        <w:t>十五、附件四、计划开工日期、完工日期和施工进度网络图</w:t>
      </w:r>
    </w:p>
    <w:p>
      <w:pPr>
        <w:spacing w:after="60"/>
        <w:ind w:left="425"/>
      </w:pPr>
      <w:r>
        <w:rPr>
          <w:rFonts w:ascii="宋体" w:hAnsi="宋体" w:eastAsia="宋体"/>
          <w:sz w:val="24"/>
        </w:rPr>
        <w:t>15.1 🖼 图纸编制依据</w:t>
      </w:r>
    </w:p>
    <w:p>
      <w:pPr>
        <w:spacing w:after="60"/>
        <w:ind w:left="425"/>
      </w:pPr>
      <w:r>
        <w:rPr>
          <w:rFonts w:ascii="宋体" w:hAnsi="宋体" w:eastAsia="宋体"/>
          <w:sz w:val="24"/>
        </w:rPr>
        <w:t>15.2 🖼 图纸内容说明</w:t>
      </w:r>
    </w:p>
    <w:p>
      <w:pPr>
        <w:spacing w:after="60"/>
        <w:ind w:left="425"/>
      </w:pPr>
      <w:r>
        <w:rPr>
          <w:rFonts w:ascii="宋体" w:hAnsi="宋体" w:eastAsia="宋体"/>
          <w:sz w:val="24"/>
        </w:rPr>
        <w:t>15.3 🖼 关键节点与技术参数</w:t>
      </w:r>
    </w:p>
    <w:p>
      <w:pPr>
        <w:spacing w:after="60"/>
        <w:ind w:left="425"/>
      </w:pPr>
      <w:r>
        <w:rPr>
          <w:rFonts w:ascii="宋体" w:hAnsi="宋体" w:eastAsia="宋体"/>
          <w:sz w:val="24"/>
        </w:rPr>
        <w:t>15.4 🖼 图纸使用与更新说明</w:t>
      </w:r>
    </w:p>
    <w:p>
      <w:pPr>
        <w:spacing w:after="60"/>
        <w:ind w:left="0"/>
      </w:pPr>
      <w:r>
        <w:rPr>
          <w:rFonts w:ascii="宋体" w:hAnsi="宋体" w:eastAsia="宋体"/>
          <w:sz w:val="24"/>
        </w:rPr>
        <w:t>十六、附件五、施工总平面图</w:t>
      </w:r>
    </w:p>
    <w:p>
      <w:pPr>
        <w:spacing w:after="60"/>
        <w:ind w:left="425"/>
      </w:pPr>
      <w:r>
        <w:rPr>
          <w:rFonts w:ascii="宋体" w:hAnsi="宋体" w:eastAsia="宋体"/>
          <w:sz w:val="24"/>
        </w:rPr>
        <w:t>16.1 🖼 图纸编制依据</w:t>
      </w:r>
    </w:p>
    <w:p>
      <w:pPr>
        <w:spacing w:after="60"/>
        <w:ind w:left="425"/>
      </w:pPr>
      <w:r>
        <w:rPr>
          <w:rFonts w:ascii="宋体" w:hAnsi="宋体" w:eastAsia="宋体"/>
          <w:sz w:val="24"/>
        </w:rPr>
        <w:t>16.2 🖼 图纸内容说明</w:t>
      </w:r>
    </w:p>
    <w:p>
      <w:pPr>
        <w:spacing w:after="60"/>
        <w:ind w:left="425"/>
      </w:pPr>
      <w:r>
        <w:rPr>
          <w:rFonts w:ascii="宋体" w:hAnsi="宋体" w:eastAsia="宋体"/>
          <w:sz w:val="24"/>
        </w:rPr>
        <w:t>16.3 🖼 关键节点与技术参数</w:t>
      </w:r>
    </w:p>
    <w:p>
      <w:pPr>
        <w:spacing w:after="60"/>
        <w:ind w:left="425"/>
      </w:pPr>
      <w:r>
        <w:rPr>
          <w:rFonts w:ascii="宋体" w:hAnsi="宋体" w:eastAsia="宋体"/>
          <w:sz w:val="24"/>
        </w:rPr>
        <w:t>16.4 🖼 图纸使用与更新说明</w:t>
      </w:r>
    </w:p>
    <w:p>
      <w:pPr>
        <w:spacing w:after="60"/>
        <w:ind w:left="0"/>
      </w:pPr>
      <w:r>
        <w:rPr>
          <w:rFonts w:ascii="宋体" w:hAnsi="宋体" w:eastAsia="宋体"/>
          <w:sz w:val="24"/>
        </w:rPr>
        <w:t>十七、附件六、临时用地表</w:t>
      </w:r>
    </w:p>
    <w:p>
      <w:pPr>
        <w:spacing w:after="60"/>
        <w:ind w:left="425"/>
      </w:pPr>
      <w:r>
        <w:rPr>
          <w:rFonts w:ascii="宋体" w:hAnsi="宋体" w:eastAsia="宋体"/>
          <w:sz w:val="24"/>
        </w:rPr>
        <w:t>17.1 📊 表格编制依据</w:t>
      </w:r>
    </w:p>
    <w:p>
      <w:pPr>
        <w:spacing w:after="60"/>
        <w:ind w:left="425"/>
      </w:pPr>
      <w:r>
        <w:rPr>
          <w:rFonts w:ascii="宋体" w:hAnsi="宋体" w:eastAsia="宋体"/>
          <w:sz w:val="24"/>
        </w:rPr>
        <w:t>17.2 📊 数据口径与统计范围</w:t>
      </w:r>
    </w:p>
    <w:p>
      <w:pPr>
        <w:spacing w:after="60"/>
        <w:ind w:left="425"/>
      </w:pPr>
      <w:r>
        <w:rPr>
          <w:rFonts w:ascii="宋体" w:hAnsi="宋体" w:eastAsia="宋体"/>
          <w:sz w:val="24"/>
        </w:rPr>
        <w:t>17.3 📊 主要数据与指标说明</w:t>
      </w:r>
    </w:p>
    <w:p>
      <w:pPr>
        <w:spacing w:after="60"/>
        <w:ind w:left="425"/>
      </w:pPr>
      <w:r>
        <w:rPr>
          <w:rFonts w:ascii="宋体" w:hAnsi="宋体" w:eastAsia="宋体"/>
          <w:sz w:val="24"/>
        </w:rPr>
        <w:t>17.4 📊 动态调整与更新机制</w:t>
      </w:r>
    </w:p>
    <w:p>
      <w:r>
        <w:br w:type="page"/>
      </w:r>
    </w:p>
    <w:p>
      <w:pPr>
        <w:pStyle w:val="Heading1"/>
      </w:pPr>
      <w:r>
        <w:rPr>
          <w:rFonts w:ascii="黑体" w:hAnsi="黑体" w:eastAsia="黑体"/>
          <w:b/>
          <w:sz w:val="32"/>
        </w:rPr>
        <w:t>一、A6756757技术标书</w:t>
      </w:r>
    </w:p>
    <w:p>
      <w:pPr>
        <w:spacing w:after="120" w:lineRule="exact" w:line="520"/>
        <w:ind w:firstLine="560"/>
      </w:pPr>
      <w:r>
        <w:rPr>
          <w:rFonts w:ascii="宋体" w:hAnsi="宋体" w:eastAsia="宋体"/>
          <w:sz w:val="28"/>
        </w:rPr>
        <w:t>本章聚焦于施工组织与技术实施的核心逻辑，以科学部署为起点、精准控制为抓手，确保东庄村与上庄村同步推进下的资源高效配置与工序无缝衔接。我方将通过分区域作业面划分、关键节点倒排工期、管道敷设标准化流程等措施，实现25.46公里管网工程的高质量落地。</w:t>
      </w:r>
    </w:p>
    <w:p>
      <w:pPr>
        <w:pStyle w:val="Heading2"/>
      </w:pPr>
      <w:r>
        <w:rPr>
          <w:rFonts w:ascii="黑体" w:hAnsi="黑体" w:eastAsia="黑体"/>
          <w:b/>
          <w:sz w:val="28"/>
        </w:rPr>
        <w:t>1.1 施工部署与组织架构</w:t>
      </w:r>
    </w:p>
    <w:p>
      <w:pPr>
        <w:spacing w:after="120" w:lineRule="exact" w:line="520"/>
        <w:ind w:firstLine="560"/>
      </w:pPr>
      <w:r>
        <w:rPr>
          <w:rFonts w:ascii="宋体" w:hAnsi="宋体" w:eastAsia="宋体"/>
          <w:sz w:val="28"/>
        </w:rPr>
        <w:t>我方将依据东庄村与上庄村的地理分布及施工条件，实行分区独立管理、统筹协调推进的部署模式。项目部设专职管理人员，明确职责分工，确保各作业面同步高效运行。施工组织以干管先行、支管跟进、入户管分批实施为主线，建立每日进度跟踪与问题闭环机制，保障214日历天内完成全部工程内容。</w:t>
      </w:r>
    </w:p>
    <w:p>
      <w:pPr>
        <w:pStyle w:val="Heading3"/>
      </w:pPr>
      <w:r>
        <w:rPr>
          <w:rFonts w:ascii="黑体" w:hAnsi="黑体" w:eastAsia="黑体"/>
          <w:b w:val="0"/>
          <w:sz w:val="26"/>
        </w:rPr>
        <w:t>1.1.1 项目管理团队配置方案</w:t>
      </w:r>
    </w:p>
    <w:p>
      <w:pPr>
        <w:spacing w:after="120" w:lineRule="exact" w:line="520"/>
        <w:ind w:firstLine="560"/>
      </w:pPr>
      <w:r>
        <w:rPr>
          <w:rFonts w:ascii="宋体" w:hAnsi="宋体" w:eastAsia="宋体"/>
          <w:sz w:val="28"/>
        </w:rPr>
        <w:t>我方在本工程中将建立以项目经理为核心的项目管理团队，配置专职管理人员共计12人，其中项目经理1名、技术负责人1名、安全负责人1名、质检员2名、施工员2名、材料员1名、资料员1名、测量员2名、电工1名。所有岗位人员均持证上岗，并具备相应专业资质与同类工程施工经验，确保职责明确、分工合理、协同高效。</w:t>
      </w:r>
    </w:p>
    <w:p>
      <w:pPr>
        <w:spacing w:before="160" w:after="60"/>
        <w:jc w:val="center"/>
      </w:pPr>
      <w:r>
        <w:rPr>
          <w:rFonts w:ascii="Times New Roman" w:hAnsi="Times New Roman" w:eastAsia="黑体"/>
          <w:b/>
          <w:sz w:val="22"/>
        </w:rPr>
        <w:t>表：本项目主要管理人员配置一览表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序号</w:t>
            </w:r>
          </w:p>
        </w:tc>
        <w:tc>
          <w:tcPr>
            <w:tcW w:type="dxa" w:w="1758"/>
            <w:shd w:val="clear" w:color="auto" w:fill="D6E4F7"/>
          </w:tcPr>
          <w:p>
            <w:pPr>
              <w:jc w:val="center"/>
            </w:pPr>
            <w:r>
              <w:rPr>
                <w:rFonts w:ascii="Times New Roman" w:hAnsi="Times New Roman" w:eastAsia="宋体"/>
                <w:b/>
                <w:sz w:val="20"/>
              </w:rPr>
              <w:t>岗位</w:t>
            </w:r>
          </w:p>
        </w:tc>
        <w:tc>
          <w:tcPr>
            <w:tcW w:type="dxa" w:w="1758"/>
            <w:shd w:val="clear" w:color="auto" w:fill="D6E4F7"/>
          </w:tcPr>
          <w:p>
            <w:pPr>
              <w:jc w:val="center"/>
            </w:pPr>
            <w:r>
              <w:rPr>
                <w:rFonts w:ascii="Times New Roman" w:hAnsi="Times New Roman" w:eastAsia="宋体"/>
                <w:b/>
                <w:sz w:val="20"/>
              </w:rPr>
              <w:t>拟派人数</w:t>
            </w:r>
          </w:p>
        </w:tc>
        <w:tc>
          <w:tcPr>
            <w:tcW w:type="dxa" w:w="1758"/>
            <w:shd w:val="clear" w:color="auto" w:fill="D6E4F7"/>
          </w:tcPr>
          <w:p>
            <w:pPr>
              <w:jc w:val="center"/>
            </w:pPr>
            <w:r>
              <w:rPr>
                <w:rFonts w:ascii="Times New Roman" w:hAnsi="Times New Roman" w:eastAsia="宋体"/>
                <w:b/>
                <w:sz w:val="20"/>
              </w:rPr>
              <w:t>资质要求</w:t>
            </w:r>
          </w:p>
        </w:tc>
        <w:tc>
          <w:tcPr>
            <w:tcW w:type="dxa" w:w="1758"/>
            <w:shd w:val="clear" w:color="auto" w:fill="D6E4F7"/>
          </w:tcPr>
          <w:p>
            <w:pPr>
              <w:jc w:val="center"/>
            </w:pPr>
            <w:r>
              <w:rPr>
                <w:rFonts w:ascii="Times New Roman" w:hAnsi="Times New Roman" w:eastAsia="宋体"/>
                <w:b/>
                <w:sz w:val="20"/>
              </w:rPr>
              <w:t>主要职责</w:t>
            </w:r>
          </w:p>
        </w:tc>
      </w:tr>
      <w:tr>
        <w:tc>
          <w:tcPr>
            <w:tcW w:type="dxa" w:w="1758"/>
          </w:tcPr>
          <w:p>
            <w:pPr>
              <w:jc w:val="left"/>
            </w:pPr>
            <w:r>
              <w:rPr>
                <w:rFonts w:ascii="Times New Roman" w:hAnsi="Times New Roman" w:eastAsia="宋体"/>
                <w:b w:val="0"/>
                <w:sz w:val="20"/>
              </w:rPr>
              <w:t>1</w:t>
            </w:r>
          </w:p>
        </w:tc>
        <w:tc>
          <w:tcPr>
            <w:tcW w:type="dxa" w:w="1758"/>
          </w:tcPr>
          <w:p>
            <w:pPr>
              <w:jc w:val="left"/>
            </w:pPr>
            <w:r>
              <w:rPr>
                <w:rFonts w:ascii="Times New Roman" w:hAnsi="Times New Roman" w:eastAsia="宋体"/>
                <w:b w:val="0"/>
                <w:sz w:val="20"/>
              </w:rPr>
              <w:t>项目经理</w:t>
            </w:r>
          </w:p>
        </w:tc>
        <w:tc>
          <w:tcPr>
            <w:tcW w:type="dxa" w:w="1758"/>
          </w:tcPr>
          <w:p>
            <w:pPr>
              <w:jc w:val="left"/>
            </w:pPr>
            <w:r>
              <w:rPr>
                <w:rFonts w:ascii="Times New Roman" w:hAnsi="Times New Roman" w:eastAsia="宋体"/>
                <w:b w:val="0"/>
                <w:sz w:val="20"/>
              </w:rPr>
              <w:t>1</w:t>
            </w:r>
          </w:p>
        </w:tc>
        <w:tc>
          <w:tcPr>
            <w:tcW w:type="dxa" w:w="1758"/>
          </w:tcPr>
          <w:p>
            <w:pPr>
              <w:jc w:val="left"/>
            </w:pPr>
            <w:r>
              <w:rPr>
                <w:rFonts w:ascii="Times New Roman" w:hAnsi="Times New Roman" w:eastAsia="宋体"/>
                <w:b w:val="0"/>
                <w:sz w:val="20"/>
              </w:rPr>
              <w:t>一级建造师，从业 10 年以上</w:t>
            </w:r>
          </w:p>
        </w:tc>
        <w:tc>
          <w:tcPr>
            <w:tcW w:type="dxa" w:w="1758"/>
          </w:tcPr>
          <w:p>
            <w:pPr>
              <w:jc w:val="left"/>
            </w:pPr>
            <w:r>
              <w:rPr>
                <w:rFonts w:ascii="Times New Roman" w:hAnsi="Times New Roman" w:eastAsia="宋体"/>
                <w:b w:val="0"/>
                <w:sz w:val="20"/>
              </w:rPr>
              <w:t>全面统筹项目实施</w:t>
            </w:r>
          </w:p>
        </w:tc>
      </w:tr>
      <w:tr>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技术负责人</w:t>
            </w:r>
          </w:p>
        </w:tc>
        <w:tc>
          <w:tcPr>
            <w:tcW w:type="dxa" w:w="1758"/>
          </w:tcPr>
          <w:p>
            <w:pPr>
              <w:jc w:val="left"/>
            </w:pPr>
            <w:r>
              <w:rPr>
                <w:rFonts w:ascii="Times New Roman" w:hAnsi="Times New Roman" w:eastAsia="宋体"/>
                <w:b w:val="0"/>
                <w:sz w:val="20"/>
              </w:rPr>
              <w:t>1</w:t>
            </w:r>
          </w:p>
        </w:tc>
        <w:tc>
          <w:tcPr>
            <w:tcW w:type="dxa" w:w="1758"/>
          </w:tcPr>
          <w:p>
            <w:pPr>
              <w:jc w:val="left"/>
            </w:pPr>
            <w:r>
              <w:rPr>
                <w:rFonts w:ascii="Times New Roman" w:hAnsi="Times New Roman" w:eastAsia="宋体"/>
                <w:b w:val="0"/>
                <w:sz w:val="20"/>
              </w:rPr>
              <w:t>高级工程师，从业 8 年以上</w:t>
            </w:r>
          </w:p>
        </w:tc>
        <w:tc>
          <w:tcPr>
            <w:tcW w:type="dxa" w:w="1758"/>
          </w:tcPr>
          <w:p>
            <w:pPr>
              <w:jc w:val="left"/>
            </w:pPr>
            <w:r>
              <w:rPr>
                <w:rFonts w:ascii="Times New Roman" w:hAnsi="Times New Roman" w:eastAsia="宋体"/>
                <w:b w:val="0"/>
                <w:sz w:val="20"/>
              </w:rPr>
              <w:t>技术方案与质量管控</w:t>
            </w:r>
          </w:p>
        </w:tc>
      </w:tr>
      <w:tr>
        <w:tc>
          <w:tcPr>
            <w:tcW w:type="dxa" w:w="1758"/>
          </w:tcPr>
          <w:p>
            <w:pPr>
              <w:jc w:val="left"/>
            </w:pPr>
            <w:r>
              <w:rPr>
                <w:rFonts w:ascii="Times New Roman" w:hAnsi="Times New Roman" w:eastAsia="宋体"/>
                <w:b w:val="0"/>
                <w:sz w:val="20"/>
              </w:rPr>
              <w:t>3</w:t>
            </w:r>
          </w:p>
        </w:tc>
        <w:tc>
          <w:tcPr>
            <w:tcW w:type="dxa" w:w="1758"/>
          </w:tcPr>
          <w:p>
            <w:pPr>
              <w:jc w:val="left"/>
            </w:pPr>
            <w:r>
              <w:rPr>
                <w:rFonts w:ascii="Times New Roman" w:hAnsi="Times New Roman" w:eastAsia="宋体"/>
                <w:b w:val="0"/>
                <w:sz w:val="20"/>
              </w:rPr>
              <w:t>安全负责人</w:t>
            </w:r>
          </w:p>
        </w:tc>
        <w:tc>
          <w:tcPr>
            <w:tcW w:type="dxa" w:w="1758"/>
          </w:tcPr>
          <w:p>
            <w:pPr>
              <w:jc w:val="left"/>
            </w:pPr>
            <w:r>
              <w:rPr>
                <w:rFonts w:ascii="Times New Roman" w:hAnsi="Times New Roman" w:eastAsia="宋体"/>
                <w:b w:val="0"/>
                <w:sz w:val="20"/>
              </w:rPr>
              <w:t>1</w:t>
            </w:r>
          </w:p>
        </w:tc>
        <w:tc>
          <w:tcPr>
            <w:tcW w:type="dxa" w:w="1758"/>
          </w:tcPr>
          <w:p>
            <w:pPr>
              <w:jc w:val="left"/>
            </w:pPr>
            <w:r>
              <w:rPr>
                <w:rFonts w:ascii="Times New Roman" w:hAnsi="Times New Roman" w:eastAsia="宋体"/>
                <w:b w:val="0"/>
                <w:sz w:val="20"/>
              </w:rPr>
              <w:t>注册安全工程师，具备安全 C 证</w:t>
            </w:r>
          </w:p>
        </w:tc>
        <w:tc>
          <w:tcPr>
            <w:tcW w:type="dxa" w:w="1758"/>
          </w:tcPr>
          <w:p>
            <w:pPr>
              <w:jc w:val="left"/>
            </w:pPr>
            <w:r>
              <w:rPr>
                <w:rFonts w:ascii="Times New Roman" w:hAnsi="Times New Roman" w:eastAsia="宋体"/>
                <w:b w:val="0"/>
                <w:sz w:val="20"/>
              </w:rPr>
              <w:t>安全生产管理</w:t>
            </w:r>
          </w:p>
        </w:tc>
      </w:tr>
      <w:tr>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专职质检员</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质检员证，从业 5 年以上</w:t>
            </w:r>
          </w:p>
        </w:tc>
        <w:tc>
          <w:tcPr>
            <w:tcW w:type="dxa" w:w="1758"/>
          </w:tcPr>
          <w:p>
            <w:pPr>
              <w:jc w:val="left"/>
            </w:pPr>
            <w:r>
              <w:rPr>
                <w:rFonts w:ascii="Times New Roman" w:hAnsi="Times New Roman" w:eastAsia="宋体"/>
                <w:b w:val="0"/>
                <w:sz w:val="20"/>
              </w:rPr>
              <w:t>过程质量检验与记录</w:t>
            </w:r>
          </w:p>
        </w:tc>
      </w:tr>
      <w:tr>
        <w:tc>
          <w:tcPr>
            <w:tcW w:type="dxa" w:w="1758"/>
          </w:tcPr>
          <w:p>
            <w:pPr>
              <w:jc w:val="left"/>
            </w:pPr>
            <w:r>
              <w:rPr>
                <w:rFonts w:ascii="Times New Roman" w:hAnsi="Times New Roman" w:eastAsia="宋体"/>
                <w:b w:val="0"/>
                <w:sz w:val="20"/>
              </w:rPr>
              <w:t>5</w:t>
            </w:r>
          </w:p>
        </w:tc>
        <w:tc>
          <w:tcPr>
            <w:tcW w:type="dxa" w:w="1758"/>
          </w:tcPr>
          <w:p>
            <w:pPr>
              <w:jc w:val="left"/>
            </w:pPr>
            <w:r>
              <w:rPr>
                <w:rFonts w:ascii="Times New Roman" w:hAnsi="Times New Roman" w:eastAsia="宋体"/>
                <w:b w:val="0"/>
                <w:sz w:val="20"/>
              </w:rPr>
              <w:t>施工员</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持证上岗，熟悉管道施工工艺</w:t>
            </w:r>
          </w:p>
        </w:tc>
        <w:tc>
          <w:tcPr>
            <w:tcW w:type="dxa" w:w="1758"/>
          </w:tcPr>
          <w:p>
            <w:pPr>
              <w:jc w:val="left"/>
            </w:pPr>
            <w:r>
              <w:rPr>
                <w:rFonts w:ascii="Times New Roman" w:hAnsi="Times New Roman" w:eastAsia="宋体"/>
                <w:b w:val="0"/>
                <w:sz w:val="20"/>
              </w:rPr>
              <w:t>现场作业组织与进度控制</w:t>
            </w:r>
          </w:p>
        </w:tc>
      </w:tr>
      <w:tr>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测量员</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测量员证，熟练使用全站仪</w:t>
            </w:r>
          </w:p>
        </w:tc>
        <w:tc>
          <w:tcPr>
            <w:tcW w:type="dxa" w:w="1758"/>
          </w:tcPr>
          <w:p>
            <w:pPr>
              <w:jc w:val="left"/>
            </w:pPr>
            <w:r>
              <w:rPr>
                <w:rFonts w:ascii="Times New Roman" w:hAnsi="Times New Roman" w:eastAsia="宋体"/>
                <w:b w:val="0"/>
                <w:sz w:val="20"/>
              </w:rPr>
              <w:t>控制点布设与复核</w:t>
            </w:r>
          </w:p>
        </w:tc>
      </w:tr>
    </w:tbl>
    <w:p>
      <w:pPr>
        <w:spacing w:after="120"/>
      </w:pPr>
    </w:p>
    <w:p>
      <w:pPr>
        <w:spacing w:after="120" w:lineRule="exact" w:line="520"/>
        <w:ind w:firstLine="560"/>
      </w:pPr>
      <w:r>
        <w:rPr>
          <w:rFonts w:ascii="宋体" w:hAnsi="宋体" w:eastAsia="宋体"/>
          <w:sz w:val="28"/>
        </w:rPr>
        <w:t>施工过程中，我方将依据东庄村与上庄村的地形条件及施工资源分布情况，划分两个独立作业区同步推进，形成“双线并进、交叉协调”的管理模式。各区域配备专职施工队长负责日常调度，确保土方开挖、管道敷设、阀门井砌筑等工序按计划衔接，避免因区域间干扰造成窝工或返工现象。</w:t>
      </w:r>
    </w:p>
    <w:p>
      <w:pPr>
        <w:spacing w:after="120" w:lineRule="exact" w:line="520"/>
        <w:ind w:firstLine="560"/>
      </w:pPr>
      <w:r>
        <w:rPr>
          <w:rFonts w:ascii="宋体" w:hAnsi="宋体" w:eastAsia="宋体"/>
          <w:sz w:val="28"/>
        </w:rPr>
        <w:t>为保障工程质量，我方制定全过程质量控制措施，包括但不限于：进场材料严格执行报验制度，管材、阀门等关键物资须提供出厂合格证、检测报告；焊接作业前进行工艺评定，焊工持证上岗；每道工序完成后由专职质检员进行自检、互检和专检，形成闭环管理机制。</w:t>
      </w: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针对雨季施工特点，我方将在沟槽开挖前设置临时排水系统，布设集水井与水泵抽排设备，防止基坑积水影响地基稳定性；同时对焊接作业面采取防潮遮挡措施，确保接口密封性符合《给水排水管道工程施工及验收规范》（GB50268）要求。若遇突发降雨，立即暂停高风险作业，启动应急预案，确保人员安全与结构稳定。</w:t>
      </w: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混凝土强度</w:t>
            </w:r>
          </w:p>
        </w:tc>
        <w:tc>
          <w:tcPr>
            <w:tcW w:type="dxa" w:w="1465"/>
          </w:tcPr>
          <w:p>
            <w:pPr>
              <w:jc w:val="left"/>
            </w:pPr>
            <w:r>
              <w:rPr>
                <w:rFonts w:ascii="Times New Roman" w:hAnsi="Times New Roman" w:eastAsia="宋体"/>
                <w:b w:val="0"/>
                <w:sz w:val="20"/>
              </w:rPr>
              <w:t>试块取样</w:t>
            </w:r>
          </w:p>
        </w:tc>
        <w:tc>
          <w:tcPr>
            <w:tcW w:type="dxa" w:w="1465"/>
          </w:tcPr>
          <w:p>
            <w:pPr>
              <w:jc w:val="left"/>
            </w:pPr>
            <w:r>
              <w:rPr>
                <w:rFonts w:ascii="Times New Roman" w:hAnsi="Times New Roman" w:eastAsia="宋体"/>
                <w:b w:val="0"/>
                <w:sz w:val="20"/>
              </w:rPr>
              <w:t>每 50m³</w:t>
            </w:r>
          </w:p>
        </w:tc>
        <w:tc>
          <w:tcPr>
            <w:tcW w:type="dxa" w:w="1465"/>
          </w:tcPr>
          <w:p>
            <w:pPr>
              <w:jc w:val="left"/>
            </w:pPr>
            <w:r>
              <w:rPr>
                <w:rFonts w:ascii="Times New Roman" w:hAnsi="Times New Roman" w:eastAsia="宋体"/>
                <w:b w:val="0"/>
                <w:sz w:val="20"/>
              </w:rPr>
              <w:t>≥C30</w:t>
            </w:r>
          </w:p>
        </w:tc>
        <w:tc>
          <w:tcPr>
            <w:tcW w:type="dxa" w:w="1465"/>
          </w:tcPr>
          <w:p>
            <w:pPr>
              <w:jc w:val="left"/>
            </w:pPr>
            <w:r>
              <w:rPr>
                <w:rFonts w:ascii="Times New Roman" w:hAnsi="Times New Roman" w:eastAsia="宋体"/>
                <w:b w:val="0"/>
                <w:sz w:val="20"/>
              </w:rPr>
              <w:t>质检员</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接口密封性</w:t>
            </w:r>
          </w:p>
        </w:tc>
        <w:tc>
          <w:tcPr>
            <w:tcW w:type="dxa" w:w="1465"/>
          </w:tcPr>
          <w:p>
            <w:pPr>
              <w:jc w:val="left"/>
            </w:pPr>
            <w:r>
              <w:rPr>
                <w:rFonts w:ascii="Times New Roman" w:hAnsi="Times New Roman" w:eastAsia="宋体"/>
                <w:b w:val="0"/>
                <w:sz w:val="20"/>
              </w:rPr>
              <w:t>压力测试</w:t>
            </w:r>
          </w:p>
        </w:tc>
        <w:tc>
          <w:tcPr>
            <w:tcW w:type="dxa" w:w="1465"/>
          </w:tcPr>
          <w:p>
            <w:pPr>
              <w:jc w:val="left"/>
            </w:pPr>
            <w:r>
              <w:rPr>
                <w:rFonts w:ascii="Times New Roman" w:hAnsi="Times New Roman" w:eastAsia="宋体"/>
                <w:b w:val="0"/>
                <w:sz w:val="20"/>
              </w:rPr>
              <w:t>每段管道</w:t>
            </w:r>
          </w:p>
        </w:tc>
        <w:tc>
          <w:tcPr>
            <w:tcW w:type="dxa" w:w="1465"/>
          </w:tcPr>
          <w:p>
            <w:pPr>
              <w:jc w:val="left"/>
            </w:pPr>
            <w:r>
              <w:rPr>
                <w:rFonts w:ascii="Times New Roman" w:hAnsi="Times New Roman" w:eastAsia="宋体"/>
                <w:b w:val="0"/>
                <w:sz w:val="20"/>
              </w:rPr>
              <w:t>无渗漏</w:t>
            </w:r>
          </w:p>
        </w:tc>
        <w:tc>
          <w:tcPr>
            <w:tcW w:type="dxa" w:w="1465"/>
          </w:tcPr>
          <w:p>
            <w:pPr>
              <w:jc w:val="left"/>
            </w:pPr>
            <w:r>
              <w:rPr>
                <w:rFonts w:ascii="Times New Roman" w:hAnsi="Times New Roman" w:eastAsia="宋体"/>
                <w:b w:val="0"/>
                <w:sz w:val="20"/>
              </w:rPr>
              <w:t>安装工</w:t>
            </w:r>
          </w:p>
        </w:tc>
      </w:tr>
    </w:tbl>
    <w:p>
      <w:pPr>
        <w:spacing w:after="120"/>
      </w:pPr>
    </w:p>
    <w:p>
      <w:pPr>
        <w:pStyle w:val="Heading3"/>
      </w:pPr>
      <w:r>
        <w:rPr>
          <w:rFonts w:ascii="黑体" w:hAnsi="黑体" w:eastAsia="黑体"/>
          <w:b w:val="0"/>
          <w:sz w:val="26"/>
        </w:rPr>
        <w:t>1.1.2 分阶段施工区域划分与接口协调机制</w:t>
      </w:r>
    </w:p>
    <w:p>
      <w:pPr>
        <w:spacing w:after="120" w:lineRule="exact" w:line="520"/>
        <w:ind w:firstLine="560"/>
      </w:pPr>
      <w:r>
        <w:rPr>
          <w:rFonts w:ascii="宋体" w:hAnsi="宋体" w:eastAsia="宋体"/>
          <w:sz w:val="28"/>
        </w:rPr>
        <w:t>我方在本工程中将依据招标文件要求及项目实际条件，科学制定施工组织方案，确保各阶段任务有序推进、质量可控、安全受控。针对配水干管（3.75 km）、支管（6.74 km）及入户管（14.97 km）的敷设作业，我方拟采用分段流水施工方式，结合地形特点合理划分作业面，避免交叉干扰，提升效率。沟槽开挖以机械为主、人工修边为辅，严格控制坡比与支护措施，防止塌方风险；回填则按规范分层夯实，压实度满足设计要求，杜绝一次性堆填导致沉降不均。</w:t>
      </w:r>
    </w:p>
    <w:p>
      <w:pPr>
        <w:spacing w:after="120" w:lineRule="exact" w:line="520"/>
        <w:ind w:firstLine="560"/>
      </w:pPr>
      <w:r>
        <w:rPr>
          <w:rFonts w:ascii="宋体" w:hAnsi="宋体" w:eastAsia="宋体"/>
          <w:sz w:val="28"/>
        </w:rPr>
        <w:t>(1) 管道焊接工艺根据现场环境选择热熔对接或电熔连接，焊工持证上岗并提前进行工艺评定，确保接口密封性达标。管道安装过程中设置坡度观测点，使用水准仪动态校核，保证水流顺畅无滞留；接口完成后立即进行压力测试，试验压力不低于工作压力的1.5倍，稳压时间不少于30分钟，合格后方可进入下一道工序。</w:t>
      </w:r>
    </w:p>
    <w:p>
      <w:pPr>
        <w:spacing w:after="120" w:lineRule="exact" w:line="520"/>
        <w:ind w:firstLine="560"/>
      </w:pPr>
      <w:r>
        <w:rPr>
          <w:rFonts w:ascii="宋体" w:hAnsi="宋体" w:eastAsia="宋体"/>
          <w:sz w:val="28"/>
        </w:rPr>
        <w:t>(2) 阀门井施工采取标准化模板体系，钢筋绑扎前复核定位坐标，混凝土浇筑采用分层振捣法，防止蜂窝麻面。井壁内外侧抹防水砂浆，止水缝采用沥青麻丝填充，确保结构耐久性和防渗性能。对于穿越公路、光缆等特殊部位，统一布设钢套管保护，并设置支墩加固，防止后期位移损伤。</w:t>
      </w:r>
    </w:p>
    <w:p>
      <w:pPr>
        <w:spacing w:after="120" w:lineRule="exact" w:line="520"/>
        <w:ind w:firstLine="560"/>
      </w:pPr>
      <w:r>
        <w:rPr>
          <w:rFonts w:ascii="宋体" w:hAnsi="宋体" w:eastAsia="宋体"/>
          <w:sz w:val="28"/>
        </w:rPr>
        <w:t>(3) 为应对雨季施工挑战，我方将在基坑周边设置临时排水沟与集水井，配备移动式抽水泵组，实时监测地下水位变化，必要时启动应急排水预案。同时加强管道焊接区域防潮处理，使用防雨棚覆盖作业面，保障防腐层施工质量不受影响。</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焊接设备</w:t>
            </w:r>
          </w:p>
        </w:tc>
        <w:tc>
          <w:tcPr>
            <w:tcW w:type="dxa" w:w="1465"/>
          </w:tcPr>
          <w:p>
            <w:pPr>
              <w:jc w:val="left"/>
            </w:pPr>
            <w:r>
              <w:rPr>
                <w:rFonts w:ascii="Times New Roman" w:hAnsi="Times New Roman" w:eastAsia="宋体"/>
                <w:b w:val="0"/>
                <w:sz w:val="20"/>
              </w:rPr>
              <w:t>电动热熔机</w:t>
            </w:r>
          </w:p>
        </w:tc>
        <w:tc>
          <w:tcPr>
            <w:tcW w:type="dxa" w:w="1465"/>
          </w:tcPr>
          <w:p>
            <w:pPr>
              <w:jc w:val="left"/>
            </w:pPr>
            <w:r>
              <w:rPr>
                <w:rFonts w:ascii="Times New Roman" w:hAnsi="Times New Roman" w:eastAsia="宋体"/>
                <w:b w:val="0"/>
                <w:sz w:val="20"/>
              </w:rPr>
              <w:t>若干</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PE管材连接</w:t>
            </w:r>
          </w:p>
        </w:tc>
      </w:tr>
    </w:tbl>
    <w:p>
      <w:pPr>
        <w:spacing w:after="120"/>
      </w:pP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我方配置满足峰值强度与关键线路需要的机械组合，劳动力按施工阶段动态投入并保持关键岗位持证齐备，所有材料进场执行“三检制”，确保合格率100%。质量控制贯穿全过程，从原材料到隐蔽工程逐级验收，形成闭环管理机制。安全管理实行每日巡查与专项检查相结合，重点防范高空坠落、触电、机械伤害等常见风险，制定针对性应急预案，提升突发情况处置能力。</w:t>
      </w:r>
    </w:p>
    <w:p>
      <w:pPr>
        <w:pStyle w:val="Heading2"/>
      </w:pPr>
      <w:r>
        <w:rPr>
          <w:rFonts w:ascii="黑体" w:hAnsi="黑体" w:eastAsia="黑体"/>
          <w:b/>
          <w:sz w:val="28"/>
        </w:rPr>
        <w:t>1.2 管道敷设专项技术措施</w:t>
      </w:r>
    </w:p>
    <w:p>
      <w:pPr>
        <w:spacing w:after="120" w:lineRule="exact" w:line="520"/>
        <w:ind w:firstLine="560"/>
      </w:pPr>
      <w:r>
        <w:rPr>
          <w:rFonts w:ascii="宋体" w:hAnsi="宋体" w:eastAsia="宋体"/>
          <w:sz w:val="28"/>
        </w:rPr>
        <w:t>我方在本章聚焦管道敷设全过程的技术控制要点，以配水干管开挖回填工艺为核心，明确支管与入户管分段施工的标准化作业流程。针对东庄村与上庄村不同地形条件，制定差异化沟槽支护与机械配置方案，确保坡度控制、接口密封及防腐处理符合规范要求。通过工序穿插、资源动态调配和质量预控机制，实现25.46公里管道工程高效推进，杜绝渗漏隐患，保障供水系统稳定运行。</w:t>
      </w:r>
    </w:p>
    <w:p>
      <w:pPr>
        <w:pStyle w:val="Heading3"/>
      </w:pPr>
      <w:r>
        <w:rPr>
          <w:rFonts w:ascii="黑体" w:hAnsi="黑体" w:eastAsia="黑体"/>
          <w:b w:val="0"/>
          <w:sz w:val="26"/>
        </w:rPr>
        <w:t>1.2.1 配水干管（3.75km）开挖与回填工艺流程</w:t>
      </w:r>
    </w:p>
    <w:p>
      <w:pPr>
        <w:spacing w:after="120" w:lineRule="exact" w:line="520"/>
        <w:ind w:firstLine="560"/>
      </w:pPr>
      <w:r>
        <w:rPr>
          <w:rFonts w:ascii="宋体" w:hAnsi="宋体" w:eastAsia="宋体"/>
          <w:sz w:val="28"/>
        </w:rPr>
        <w:t>我方针对本工程特点，制定如下施工方案与技术措施，确保各阶段作业有序、质量可控、安全达标。</w:t>
      </w:r>
    </w:p>
    <w:p>
      <w:pPr>
        <w:spacing w:after="120" w:lineRule="exact" w:line="520"/>
        <w:ind w:firstLine="560"/>
      </w:pPr>
      <w:r>
        <w:rPr>
          <w:rFonts w:ascii="宋体" w:hAnsi="宋体" w:eastAsia="宋体"/>
          <w:sz w:val="28"/>
        </w:rPr>
        <w:t>(1) 施工准备期重点开展测量放线与场地平整工作，依据设计图纸完成管线走向复核及高程控制点布设。采用全站仪结合水准仪进行三维坐标定位，误差控制在±5mm以内；同时组织人员熟悉现场环境，明确地下障碍物分布情况，提前协调市政部门办理临时占道手续。土方开挖前须对周边建筑物进行沉降观测基准设置，并建立每日巡查机制，防范因施工扰动引发的结构变形风险。</w:t>
      </w:r>
    </w:p>
    <w:p>
      <w:pPr>
        <w:spacing w:after="120" w:lineRule="exact" w:line="520"/>
        <w:ind w:firstLine="560"/>
      </w:pPr>
      <w:r>
        <w:rPr>
          <w:rFonts w:ascii="宋体" w:hAnsi="宋体" w:eastAsia="宋体"/>
          <w:sz w:val="28"/>
        </w:rPr>
        <w:t>(2) 主体施工期采取分段流水作业模式，将配水干管（3.75km）划分为若干个独立作业单元，每单元长度不超过800米，便于资源调配与进度管控。沟槽开挖优先使用机械配合人工修边方式，避免超挖破坏原状土层；回填时严格执行分层压实工艺，每层厚度不大于30cm，压实度不低于95%，并同步实施密实度检测。管道安装过程中，严格按照GB50268规范要求控制坡度与接口密封性，焊接前进行工艺评定确认焊材匹配性，焊缝外观成型良好且无夹渣、气孔等缺陷。</w:t>
      </w:r>
    </w:p>
    <w:p>
      <w:pPr>
        <w:spacing w:after="120" w:lineRule="exact" w:line="520"/>
        <w:ind w:firstLine="560"/>
      </w:pPr>
      <w:r>
        <w:rPr>
          <w:rFonts w:ascii="宋体" w:hAnsi="宋体" w:eastAsia="宋体"/>
          <w:sz w:val="28"/>
        </w:rPr>
        <w:t>(3) 支管及入户管敷设以村庄为单位分区推进，根据地形条件灵活调整施工顺序，优先保障居民集中区域供水需求。对于狭窄路段或交通受限区域，采用小型机械设备与人工协作方式组织施工，减少对村民正常生活的干扰。所有管材进场均需提供出厂合格证与第三方检测报告，按批次抽样复检，确保材质符合PE100级标准，抗压强度满足设计压力等级要求。</w:t>
      </w:r>
    </w:p>
    <w:p>
      <w:pPr>
        <w:spacing w:after="120" w:lineRule="exact" w:line="520"/>
        <w:ind w:firstLine="560"/>
      </w:pPr>
      <w:r>
        <w:rPr>
          <w:rFonts w:ascii="宋体" w:hAnsi="宋体" w:eastAsia="宋体"/>
          <w:sz w:val="28"/>
        </w:rPr>
        <w:t>(4) 阀门井施工实行标准化模板化作业流程，钢筋绑扎完成后经质检员验收合格方可支模浇筑混凝土。井体内外壁抹防水砂浆层，厚度不小于20mm，施工完毕后进行闭水试验，渗漏量不得大于规范允许值。井盖选用高强度复合材料制成，具备防坠落功能，安装位置准确、稳固可靠。</w:t>
      </w: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(5) 为应对青海地区雨季频繁带来的不利影响，我方制定专项防雨施工预案：基坑内设置临时集水井与排水泵组，及时排除积水防止浸泡基础；管道焊接作业区搭设防雨棚，配备加热设备保持焊接环境温度不低于5℃；防腐层涂刷前确保基层干燥清洁，必要时延长晾置时间，杜绝因潮湿导致附着力下降问题。</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吊车</w:t>
            </w:r>
          </w:p>
        </w:tc>
        <w:tc>
          <w:tcPr>
            <w:tcW w:type="dxa" w:w="1465"/>
          </w:tcPr>
          <w:p>
            <w:pPr>
              <w:jc w:val="left"/>
            </w:pPr>
            <w:r>
              <w:rPr>
                <w:rFonts w:ascii="Times New Roman" w:hAnsi="Times New Roman" w:eastAsia="宋体"/>
                <w:b w:val="0"/>
                <w:sz w:val="20"/>
              </w:rPr>
              <w:t>QY25</w:t>
            </w:r>
          </w:p>
        </w:tc>
        <w:tc>
          <w:tcPr>
            <w:tcW w:type="dxa" w:w="1465"/>
          </w:tcPr>
          <w:p>
            <w:pPr>
              <w:jc w:val="left"/>
            </w:pPr>
            <w:r>
              <w:rPr>
                <w:rFonts w:ascii="Times New Roman" w:hAnsi="Times New Roman" w:eastAsia="宋体"/>
                <w:b w:val="0"/>
                <w:sz w:val="20"/>
              </w:rPr>
              <w:t>1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管道吊装</w:t>
            </w:r>
          </w:p>
        </w:tc>
      </w:tr>
      <w:tr>
        <w:tc>
          <w:tcPr>
            <w:tcW w:type="dxa" w:w="1465"/>
          </w:tcPr>
          <w:p>
            <w:pPr>
              <w:jc w:val="left"/>
            </w:pPr>
            <w:r>
              <w:rPr>
                <w:rFonts w:ascii="Times New Roman" w:hAnsi="Times New Roman" w:eastAsia="宋体"/>
                <w:b w:val="0"/>
                <w:sz w:val="20"/>
              </w:rPr>
              <w:t>5</w:t>
            </w:r>
          </w:p>
        </w:tc>
        <w:tc>
          <w:tcPr>
            <w:tcW w:type="dxa" w:w="1465"/>
          </w:tcPr>
          <w:p>
            <w:pPr>
              <w:jc w:val="left"/>
            </w:pPr>
            <w:r>
              <w:rPr>
                <w:rFonts w:ascii="Times New Roman" w:hAnsi="Times New Roman" w:eastAsia="宋体"/>
                <w:b w:val="0"/>
                <w:sz w:val="20"/>
              </w:rPr>
              <w:t>焊接机</w:t>
            </w:r>
          </w:p>
        </w:tc>
        <w:tc>
          <w:tcPr>
            <w:tcW w:type="dxa" w:w="1465"/>
          </w:tcPr>
          <w:p>
            <w:pPr>
              <w:jc w:val="left"/>
            </w:pPr>
            <w:r>
              <w:rPr>
                <w:rFonts w:ascii="Times New Roman" w:hAnsi="Times New Roman" w:eastAsia="宋体"/>
                <w:b w:val="0"/>
                <w:sz w:val="20"/>
              </w:rPr>
              <w:t>ZX7-400ST</w:t>
            </w:r>
          </w:p>
        </w:tc>
        <w:tc>
          <w:tcPr>
            <w:tcW w:type="dxa" w:w="1465"/>
          </w:tcPr>
          <w:p>
            <w:pPr>
              <w:jc w:val="left"/>
            </w:pPr>
            <w:r>
              <w:rPr>
                <w:rFonts w:ascii="Times New Roman" w:hAnsi="Times New Roman" w:eastAsia="宋体"/>
                <w:b w:val="0"/>
                <w:sz w:val="20"/>
              </w:rPr>
              <w:t>4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PE管热熔对接</w:t>
            </w:r>
          </w:p>
        </w:tc>
      </w:tr>
    </w:tbl>
    <w:p>
      <w:pPr>
        <w:spacing w:after="120"/>
      </w:pPr>
    </w:p>
    <w:p>
      <w:pPr>
        <w:spacing w:after="120" w:lineRule="exact" w:line="520"/>
        <w:ind w:firstLine="560"/>
      </w:pPr>
      <w:r>
        <w:rPr>
          <w:rFonts w:ascii="宋体" w:hAnsi="宋体" w:eastAsia="宋体"/>
          <w:sz w:val="28"/>
        </w:rPr>
        <w:t>(6) 技术措施上，针对不同地质条件选择适宜的桩基或沟槽支护形式，如遇软弱地基则采用换填碎石垫层加固法，确保承载力达到设计要求。若遇到地下水丰富地段，可结合降水井与明排系统联合运行，降低水位至基底以下1m，保证施工面干燥稳定。此外，我方拟采用信息化管理系统实时上传关键工序影像资料与检测数据，实现过程留痕、责任可溯。</w:t>
      </w: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(7) 在质量控制方面，建立从材料进场到竣工验收全过程的质量追溯体系，每道工序必须经过自检、互检、专检三重检验程序，不合格品坚决不予进入下一道工序。特别加强对焊接口、接口密封处的无损探伤检测，确保无泄漏隐患；同时委托具有CMA资质的第三方机构定期抽检水质指标，包括浊度、余氯、pH值等参数，确保出水达标。</w:t>
      </w:r>
    </w:p>
    <w:p>
      <w:pPr>
        <w:spacing w:after="120" w:lineRule="exact" w:line="520"/>
        <w:ind w:firstLine="560"/>
      </w:pPr>
      <w:r>
        <w:rPr>
          <w:rFonts w:ascii="宋体" w:hAnsi="宋体" w:eastAsia="宋体"/>
          <w:sz w:val="28"/>
        </w:rPr>
        <w:t>(8) 安全管理严格落实“一岗双责”制度，施工现场设置明显的警示标识与隔离围挡，危险作业区域实行专人值守与旁站监督。大型设备操作人员持证上岗，严禁无证驾驶；高空作业佩戴五点式安全带，脚手架搭设符合JGJ130规定，经验收合格后方可投入使用。每月组织不少于两次的安全培训与应急演练，提高全员风险意识与自救能力。</w:t>
      </w: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混凝土强度</w:t>
            </w:r>
          </w:p>
        </w:tc>
        <w:tc>
          <w:tcPr>
            <w:tcW w:type="dxa" w:w="1465"/>
          </w:tcPr>
          <w:p>
            <w:pPr>
              <w:jc w:val="left"/>
            </w:pPr>
            <w:r>
              <w:rPr>
                <w:rFonts w:ascii="Times New Roman" w:hAnsi="Times New Roman" w:eastAsia="宋体"/>
                <w:b w:val="0"/>
                <w:sz w:val="20"/>
              </w:rPr>
              <w:t>试块取样</w:t>
            </w:r>
          </w:p>
        </w:tc>
        <w:tc>
          <w:tcPr>
            <w:tcW w:type="dxa" w:w="1465"/>
          </w:tcPr>
          <w:p>
            <w:pPr>
              <w:jc w:val="left"/>
            </w:pPr>
            <w:r>
              <w:rPr>
                <w:rFonts w:ascii="Times New Roman" w:hAnsi="Times New Roman" w:eastAsia="宋体"/>
                <w:b w:val="0"/>
                <w:sz w:val="20"/>
              </w:rPr>
              <w:t>每 50m³</w:t>
            </w:r>
          </w:p>
        </w:tc>
        <w:tc>
          <w:tcPr>
            <w:tcW w:type="dxa" w:w="1465"/>
          </w:tcPr>
          <w:p>
            <w:pPr>
              <w:jc w:val="left"/>
            </w:pPr>
            <w:r>
              <w:rPr>
                <w:rFonts w:ascii="Times New Roman" w:hAnsi="Times New Roman" w:eastAsia="宋体"/>
                <w:b w:val="0"/>
                <w:sz w:val="20"/>
              </w:rPr>
              <w:t>≥C30</w:t>
            </w:r>
          </w:p>
        </w:tc>
        <w:tc>
          <w:tcPr>
            <w:tcW w:type="dxa" w:w="1465"/>
          </w:tcPr>
          <w:p>
            <w:pPr>
              <w:jc w:val="left"/>
            </w:pPr>
            <w:r>
              <w:rPr>
                <w:rFonts w:ascii="Times New Roman" w:hAnsi="Times New Roman" w:eastAsia="宋体"/>
                <w:b w:val="0"/>
                <w:sz w:val="20"/>
              </w:rPr>
              <w:t>质检员</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管道焊接质量</w:t>
            </w:r>
          </w:p>
        </w:tc>
        <w:tc>
          <w:tcPr>
            <w:tcW w:type="dxa" w:w="1465"/>
          </w:tcPr>
          <w:p>
            <w:pPr>
              <w:jc w:val="left"/>
            </w:pPr>
            <w:r>
              <w:rPr>
                <w:rFonts w:ascii="Times New Roman" w:hAnsi="Times New Roman" w:eastAsia="宋体"/>
                <w:b w:val="0"/>
                <w:sz w:val="20"/>
              </w:rPr>
              <w:t>X射线探伤</w:t>
            </w:r>
          </w:p>
        </w:tc>
        <w:tc>
          <w:tcPr>
            <w:tcW w:type="dxa" w:w="1465"/>
          </w:tcPr>
          <w:p>
            <w:pPr>
              <w:jc w:val="left"/>
            </w:pPr>
            <w:r>
              <w:rPr>
                <w:rFonts w:ascii="Times New Roman" w:hAnsi="Times New Roman" w:eastAsia="宋体"/>
                <w:b w:val="0"/>
                <w:sz w:val="20"/>
              </w:rPr>
              <w:t>每50道焊口</w:t>
            </w:r>
          </w:p>
        </w:tc>
        <w:tc>
          <w:tcPr>
            <w:tcW w:type="dxa" w:w="1465"/>
          </w:tcPr>
          <w:p>
            <w:pPr>
              <w:jc w:val="left"/>
            </w:pPr>
            <w:r>
              <w:rPr>
                <w:rFonts w:ascii="Times New Roman" w:hAnsi="Times New Roman" w:eastAsia="宋体"/>
                <w:b w:val="0"/>
                <w:sz w:val="20"/>
              </w:rPr>
              <w:t>不低于Ⅱ级</w:t>
            </w:r>
          </w:p>
        </w:tc>
        <w:tc>
          <w:tcPr>
            <w:tcW w:type="dxa" w:w="1465"/>
          </w:tcPr>
          <w:p>
            <w:pPr>
              <w:jc w:val="left"/>
            </w:pPr>
            <w:r>
              <w:rPr>
                <w:rFonts w:ascii="Times New Roman" w:hAnsi="Times New Roman" w:eastAsia="宋体"/>
                <w:b w:val="0"/>
                <w:sz w:val="20"/>
              </w:rPr>
              <w:t>焊工+质检员</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接口密封性</w:t>
            </w:r>
          </w:p>
        </w:tc>
        <w:tc>
          <w:tcPr>
            <w:tcW w:type="dxa" w:w="1465"/>
          </w:tcPr>
          <w:p>
            <w:pPr>
              <w:jc w:val="left"/>
            </w:pPr>
            <w:r>
              <w:rPr>
                <w:rFonts w:ascii="Times New Roman" w:hAnsi="Times New Roman" w:eastAsia="宋体"/>
                <w:b w:val="0"/>
                <w:sz w:val="20"/>
              </w:rPr>
              <w:t>压力测试</w:t>
            </w:r>
          </w:p>
        </w:tc>
        <w:tc>
          <w:tcPr>
            <w:tcW w:type="dxa" w:w="1465"/>
          </w:tcPr>
          <w:p>
            <w:pPr>
              <w:jc w:val="left"/>
            </w:pPr>
            <w:r>
              <w:rPr>
                <w:rFonts w:ascii="Times New Roman" w:hAnsi="Times New Roman" w:eastAsia="宋体"/>
                <w:b w:val="0"/>
                <w:sz w:val="20"/>
              </w:rPr>
              <w:t>每段完工</w:t>
            </w:r>
          </w:p>
        </w:tc>
        <w:tc>
          <w:tcPr>
            <w:tcW w:type="dxa" w:w="1465"/>
          </w:tcPr>
          <w:p>
            <w:pPr>
              <w:jc w:val="left"/>
            </w:pPr>
            <w:r>
              <w:rPr>
                <w:rFonts w:ascii="Times New Roman" w:hAnsi="Times New Roman" w:eastAsia="宋体"/>
                <w:b w:val="0"/>
                <w:sz w:val="20"/>
              </w:rPr>
              <w:t>1.5倍工作压力稳压30分钟无压降</w:t>
            </w:r>
          </w:p>
        </w:tc>
        <w:tc>
          <w:tcPr>
            <w:tcW w:type="dxa" w:w="1465"/>
          </w:tcPr>
          <w:p>
            <w:pPr>
              <w:jc w:val="left"/>
            </w:pPr>
            <w:r>
              <w:rPr>
                <w:rFonts w:ascii="Times New Roman" w:hAnsi="Times New Roman" w:eastAsia="宋体"/>
                <w:b w:val="0"/>
                <w:sz w:val="20"/>
              </w:rPr>
              <w:t>专职工程师</w:t>
            </w:r>
          </w:p>
        </w:tc>
      </w:tr>
    </w:tbl>
    <w:p>
      <w:pPr>
        <w:spacing w:after="120"/>
      </w:pPr>
    </w:p>
    <w:p>
      <w:pPr>
        <w:spacing w:after="120" w:lineRule="exact" w:line="520"/>
        <w:ind w:firstLine="560"/>
      </w:pPr>
      <w:r>
        <w:rPr>
          <w:rFonts w:ascii="宋体" w:hAnsi="宋体" w:eastAsia="宋体"/>
          <w:sz w:val="28"/>
        </w:rPr>
        <w:t>(9) 进度计划严格遵循招标工期214日历天划分三个阶段：施工准备期（约2周）、主体施工期（约15周）、收尾调试期（约3周）。各阶段设立里程碑节点，如土方开挖完成、管道铺设完成、阀门井砌筑完成、通水试压完成等，通过动态调整资源配置与作业节奏，确保关键线路不受延误。若遇极端天气或其他不可抗力因素影响，立即启动应急预案，合理压缩非关键路径作业时间，最大限度减少工期损失。</w:t>
      </w:r>
    </w:p>
    <w:p>
      <w:pPr>
        <w:spacing w:after="120" w:lineRule="exact" w:line="520"/>
        <w:ind w:firstLine="560"/>
      </w:pPr>
      <w:r>
        <w:rPr>
          <w:rFonts w:ascii="宋体" w:hAnsi="宋体" w:eastAsia="宋体"/>
          <w:sz w:val="28"/>
        </w:rPr>
        <w:t>(10) 我方承诺所有施工活动均符合国家现行法律法规和技术标准，尤其重视环境保护与文明施工，制定扬尘治理专项方案，施工现场洒水降尘频次不少于每日3次，运输车辆覆盖严密，防止遗撒污染路面。施工废弃物分类收集清运，严禁随意倾倒；夜间施工噪声控制在昼间限值以下，避免扰民投诉。以上措施均已纳入日常考核内容，由专职环保管理员负责监督落实。</w:t>
      </w:r>
    </w:p>
    <w:p>
      <w:pPr>
        <w:pStyle w:val="Heading3"/>
      </w:pPr>
      <w:r>
        <w:rPr>
          <w:rFonts w:ascii="黑体" w:hAnsi="黑体" w:eastAsia="黑体"/>
          <w:b w:val="0"/>
          <w:sz w:val="26"/>
        </w:rPr>
        <w:t>1.2.2 支管及入户管（共21.71km）分段施工控制要点</w:t>
      </w:r>
    </w:p>
    <w:p>
      <w:pPr>
        <w:spacing w:after="120" w:lineRule="exact" w:line="520"/>
        <w:ind w:firstLine="560"/>
      </w:pPr>
      <w:r>
        <w:rPr>
          <w:rFonts w:ascii="宋体" w:hAnsi="宋体" w:eastAsia="宋体"/>
          <w:sz w:val="28"/>
        </w:rPr>
        <w:t>我方针对本工程支管及入户管（共21.71km）分段施工控制要点，制定如下技术措施：</w:t>
      </w:r>
    </w:p>
    <w:p>
      <w:pPr>
        <w:spacing w:after="120" w:lineRule="exact" w:line="520"/>
        <w:ind w:firstLine="560"/>
      </w:pPr>
      <w:r>
        <w:rPr>
          <w:rFonts w:ascii="宋体" w:hAnsi="宋体" w:eastAsia="宋体"/>
          <w:sz w:val="28"/>
        </w:rPr>
        <w:t>(1) 施工前依据地形条件与村庄布局进行分区划段，按自然村组别实施流水作业，每段长度控制在500～800m之间，便于机械调度与质量过程管控；</w:t>
      </w:r>
    </w:p>
    <w:p>
      <w:pPr>
        <w:spacing w:after="120" w:lineRule="exact" w:line="520"/>
        <w:ind w:firstLine="560"/>
      </w:pPr>
      <w:r>
        <w:rPr>
          <w:rFonts w:ascii="宋体" w:hAnsi="宋体" w:eastAsia="宋体"/>
          <w:sz w:val="28"/>
        </w:rPr>
        <w:t>(2) 采用“先支管后入户”顺序推进策略，支管施工完成后立即组织入户管安装，避免交叉干扰并提升作业面周转效率；</w:t>
      </w:r>
    </w:p>
    <w:p>
      <w:pPr>
        <w:spacing w:after="120" w:lineRule="exact" w:line="520"/>
        <w:ind w:firstLine="560"/>
      </w:pPr>
      <w:r>
        <w:rPr>
          <w:rFonts w:ascii="宋体" w:hAnsi="宋体" w:eastAsia="宋体"/>
          <w:sz w:val="28"/>
        </w:rPr>
        <w:t>(3) 对于狭窄区域或通行受限路段，优先选用小型挖掘机配合人工开挖方式，确保沟槽成型尺寸符合设计要求且不破坏周边既有设施。</w:t>
      </w:r>
    </w:p>
    <w:p>
      <w:pPr>
        <w:spacing w:after="120" w:lineRule="exact" w:line="520"/>
        <w:ind w:firstLine="560"/>
      </w:pPr>
      <w:r>
        <w:rPr>
          <w:rFonts w:ascii="宋体" w:hAnsi="宋体" w:eastAsia="宋体"/>
          <w:sz w:val="28"/>
        </w:rPr>
        <w:t>为保障各阶段施工连续性和资源均衡投入，我方将建立动态调整机制：</w:t>
      </w:r>
    </w:p>
    <w:p>
      <w:pPr>
        <w:spacing w:after="120" w:lineRule="exact" w:line="520"/>
        <w:ind w:firstLine="560"/>
      </w:pPr>
      <w:r>
        <w:rPr>
          <w:rFonts w:ascii="宋体" w:hAnsi="宋体" w:eastAsia="宋体"/>
          <w:sz w:val="28"/>
        </w:rPr>
        <w:t>(1) 根据现场实际进度与地质变化情况，灵活调整分段长度和施工顺序，必要时对局部作业面实行多点同步开工；</w:t>
      </w:r>
    </w:p>
    <w:p>
      <w:pPr>
        <w:spacing w:after="120" w:lineRule="exact" w:line="520"/>
        <w:ind w:firstLine="560"/>
      </w:pPr>
      <w:r>
        <w:rPr>
          <w:rFonts w:ascii="宋体" w:hAnsi="宋体" w:eastAsia="宋体"/>
          <w:sz w:val="28"/>
        </w:rPr>
        <w:t>(2) 配置满足峰值强度与关键线路需要的机械组合，包括履带式挖掘机、小型吊装设备及焊接工具包，确保每日有效作业时间不少于10小时；</w:t>
      </w:r>
    </w:p>
    <w:p>
      <w:pPr>
        <w:spacing w:after="120" w:lineRule="exact" w:line="520"/>
        <w:ind w:firstLine="560"/>
      </w:pPr>
      <w:r>
        <w:rPr>
          <w:rFonts w:ascii="宋体" w:hAnsi="宋体" w:eastAsia="宋体"/>
          <w:sz w:val="28"/>
        </w:rPr>
        <w:t>(3) 劳动力按施工阶段动态投入并保持关键岗位持证齐备，如焊工需持有相应等级资格证书，质检员全程旁站监督接口密封性检测。</w:t>
      </w: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在质量控制方面，我方严格执行《给水排水管道工程施工及验收规范》（GB50268）规定：</w:t>
      </w:r>
    </w:p>
    <w:p>
      <w:pPr>
        <w:spacing w:after="120" w:lineRule="exact" w:line="520"/>
        <w:ind w:firstLine="560"/>
      </w:pPr>
      <w:r>
        <w:rPr>
          <w:rFonts w:ascii="宋体" w:hAnsi="宋体" w:eastAsia="宋体"/>
          <w:sz w:val="28"/>
        </w:rPr>
        <w:t>(1) 管道铺设坡度由测量人员逐段复核，误差控制在±0.5‰以内，杜绝反坡现象；</w:t>
      </w:r>
    </w:p>
    <w:p>
      <w:pPr>
        <w:spacing w:after="120" w:lineRule="exact" w:line="520"/>
        <w:ind w:firstLine="560"/>
      </w:pPr>
      <w:r>
        <w:rPr>
          <w:rFonts w:ascii="宋体" w:hAnsi="宋体" w:eastAsia="宋体"/>
          <w:sz w:val="28"/>
        </w:rPr>
        <w:t>(2) 接口处采用热熔对接工艺，焊接完成后静置冷却不少于30分钟，再进行气压试验验证密封性能；</w:t>
      </w:r>
    </w:p>
    <w:p>
      <w:pPr>
        <w:spacing w:after="120" w:lineRule="exact" w:line="520"/>
        <w:ind w:firstLine="560"/>
      </w:pPr>
      <w:r>
        <w:rPr>
          <w:rFonts w:ascii="宋体" w:hAnsi="宋体" w:eastAsia="宋体"/>
          <w:sz w:val="28"/>
        </w:rPr>
        <w:t>(3) 所有阀门井砌筑均按图集标准执行，内外壁抹防水砂浆层厚20mm，止水缝使用沥青麻丝填充，确保抗渗达标。</w:t>
      </w: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混凝土强度</w:t>
            </w:r>
          </w:p>
        </w:tc>
        <w:tc>
          <w:tcPr>
            <w:tcW w:type="dxa" w:w="1465"/>
          </w:tcPr>
          <w:p>
            <w:pPr>
              <w:jc w:val="left"/>
            </w:pPr>
            <w:r>
              <w:rPr>
                <w:rFonts w:ascii="Times New Roman" w:hAnsi="Times New Roman" w:eastAsia="宋体"/>
                <w:b w:val="0"/>
                <w:sz w:val="20"/>
              </w:rPr>
              <w:t>试块取样</w:t>
            </w:r>
          </w:p>
        </w:tc>
        <w:tc>
          <w:tcPr>
            <w:tcW w:type="dxa" w:w="1465"/>
          </w:tcPr>
          <w:p>
            <w:pPr>
              <w:jc w:val="left"/>
            </w:pPr>
            <w:r>
              <w:rPr>
                <w:rFonts w:ascii="Times New Roman" w:hAnsi="Times New Roman" w:eastAsia="宋体"/>
                <w:b w:val="0"/>
                <w:sz w:val="20"/>
              </w:rPr>
              <w:t>每 50m³</w:t>
            </w:r>
          </w:p>
        </w:tc>
        <w:tc>
          <w:tcPr>
            <w:tcW w:type="dxa" w:w="1465"/>
          </w:tcPr>
          <w:p>
            <w:pPr>
              <w:jc w:val="left"/>
            </w:pPr>
            <w:r>
              <w:rPr>
                <w:rFonts w:ascii="Times New Roman" w:hAnsi="Times New Roman" w:eastAsia="宋体"/>
                <w:b w:val="0"/>
                <w:sz w:val="20"/>
              </w:rPr>
              <w:t>≥C30</w:t>
            </w:r>
          </w:p>
        </w:tc>
        <w:tc>
          <w:tcPr>
            <w:tcW w:type="dxa" w:w="1465"/>
          </w:tcPr>
          <w:p>
            <w:pPr>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针对雨季施工特点，我方提前布设临时排水系统，在沟槽两侧设置集水坑与水泵抽排装置，防止雨水积聚影响基底稳定性；同时加强材料防护，所有PE管材堆放高度不超过1.5m，并加盖防雨篷布，防止紫外线老化与污染。</w:t>
      </w:r>
    </w:p>
    <w:p>
      <w:pPr>
        <w:pStyle w:val="Heading2"/>
      </w:pPr>
      <w:r>
        <w:rPr>
          <w:rFonts w:ascii="黑体" w:hAnsi="黑体" w:eastAsia="黑体"/>
          <w:b/>
          <w:sz w:val="28"/>
        </w:rPr>
        <w:t>1.3 质量保障体系与过程管控</w:t>
      </w:r>
    </w:p>
    <w:p>
      <w:pPr>
        <w:spacing w:after="120" w:lineRule="exact" w:line="520"/>
        <w:ind w:firstLine="560"/>
      </w:pPr>
      <w:r>
        <w:rPr>
          <w:rFonts w:ascii="宋体" w:hAnsi="宋体" w:eastAsia="宋体"/>
          <w:sz w:val="28"/>
        </w:rPr>
        <w:t>我方在本章中聚焦于全过程质量控制，以材料进场检验、管道焊接工艺标准化和关键工序验收为核心抓手，建立闭环式质量管理体系。通过明确各环节责任主体与操作标准，确保每一道工序可追溯、可验证，从源头杜绝质量隐患，保障工程实体质量全面达标。</w:t>
      </w:r>
    </w:p>
    <w:p>
      <w:pPr>
        <w:pStyle w:val="Heading3"/>
      </w:pPr>
      <w:r>
        <w:rPr>
          <w:rFonts w:ascii="黑体" w:hAnsi="黑体" w:eastAsia="黑体"/>
          <w:b w:val="0"/>
          <w:sz w:val="26"/>
        </w:rPr>
        <w:t>1.3.1 材料进场检验与管道焊接质量控制标准</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我方针对海东市平安区平安街道东庄村人畜饮水供水保障工程（标段一）施工组织设计技术章节，从施工方案与技术措施、资源配备计划两个核心维度展开实质性内容，确保可检验、可执行、可验证。</w:t>
      </w:r>
    </w:p>
    <w:p>
      <w:pPr>
        <w:spacing w:after="120" w:lineRule="exact" w:line="520"/>
        <w:ind w:firstLine="560"/>
      </w:pPr>
      <w:r>
        <w:rPr>
          <w:rFonts w:ascii="宋体" w:hAnsi="宋体" w:eastAsia="宋体"/>
          <w:sz w:val="28"/>
        </w:rPr>
        <w:t>施工方案方面，我方采用分段流水作业法推进配水干管及支管安装，结合地质条件灵活选择开挖方式。对于3.75 km配水干管，根据地形坡度变化分为三类区域：平缓地段采用机械开挖+人工修边工艺，沟槽宽度按管道外径加工作面0.8 m控制；丘陵地带设置临时支护结构，使用钢板桩或木支撑防止塌方；穿越公路段实施顶管施工，钢套管埋深不小于1.5 m，两端设钢筋混凝土工作井与接收井。所有沟槽开挖完成后立即进行地基处理，压实度满足规范要求，再铺设砂垫层并找平，确保管道基础均匀受力。管道敷设过程中严格执行坡度控制，每20 m设一个高程控制点，使用水准仪复核，误差不得大于±5 mm，以保证系统自流排空能力。接口焊接采用热熔对接工艺，焊机型号按管径匹配，焊工持证上岗且每批次焊接前进行工艺评定，试件经拉伸试验合格后方可正式施焊。接口密封性检测采用气压试验法，压力值为设计压力的1.5倍，稳压时间不少于30 min，无泄漏即视为合格。</w:t>
      </w:r>
    </w:p>
    <w:p>
      <w:pPr>
        <w:spacing w:after="120" w:lineRule="exact" w:line="520"/>
        <w:ind w:firstLine="560"/>
      </w:pPr>
      <w:r>
        <w:rPr>
          <w:rFonts w:ascii="宋体" w:hAnsi="宋体" w:eastAsia="宋体"/>
          <w:sz w:val="28"/>
        </w:rPr>
        <w:t>支管与入户管施工采取“先主干、后分支”的顺序组织，优先完成村内主要道路沿线的DN63及以上规格管道铺设，形成骨干网络后再向各农户延伸。针对上庄村狭窄巷道环境，我方制定人工搬运与小型运输车协同作业方案，减少机械占用空间，同时在入户口预留检修口便于后期维护。阀门井施工统一采用预制装配式结构，现场拼装时严格控制尺寸偏差，井体内外壁抹防水砂浆厚度不低于20 mm，止水缝填充沥青麻丝并用水泥砂浆填实，避免渗漏隐患。关键节点如穿越光缆、天然气管等地下设施时，提前与产权单位沟通确认位置，采用人工探挖定位，避免误伤管线，同时设置警示标识和围挡防护。</w:t>
      </w:r>
    </w:p>
    <w:p>
      <w:pPr>
        <w:spacing w:after="120" w:lineRule="exact" w:line="520"/>
        <w:ind w:firstLine="560"/>
      </w:pPr>
      <w:r>
        <w:rPr>
          <w:rFonts w:ascii="宋体" w:hAnsi="宋体" w:eastAsia="宋体"/>
          <w:sz w:val="28"/>
        </w:rPr>
        <w:t>技术措施上，我方提供三种不同工况下的沟槽支护方案供现场选用：软土地区采用钢板桩支护，间距1.2 m，打入深度不少于2 m；粉质黏土层采用放坡+喷锚支护，坡比1:0.75，锚杆长度3 m，直径16 mm；岩石地层则直接开挖无需支护，但需对边坡进行清渣处理，防止松动石块掉落伤人。上述方案均符合《水利水电工程施工安全技术规范》（SL398）规定，并通过专项安全交底落实到班组。质量控制环节贯穿全过程，包括材料进场检验、隐蔽工程验收、过程抽检三项机制。所有PE管材均附出厂合格证及第三方检测报告，到场后按批次取样送检，检测项目涵盖环刚度、耐压性能、氧化诱导时间等指标，不合格品坚决退场。管道焊接完成后立即开展X射线探伤抽检，比例不低于5%，发现缺陷及时返修直至达标。</w:t>
      </w:r>
    </w:p>
    <w:p>
      <w:pPr>
        <w:spacing w:after="120" w:lineRule="exact" w:line="520"/>
        <w:ind w:firstLine="560"/>
      </w:pPr>
      <w:r>
        <w:rPr>
          <w:rFonts w:ascii="宋体" w:hAnsi="宋体" w:eastAsia="宋体"/>
          <w:sz w:val="28"/>
        </w:rPr>
        <w:t>资源配备计划方面，我方配置满足峰值强度与关键线路需要的机械组合，挖掘机、吊车、焊机、压力泵等设备数量依据每日最大开挖量（约150 m³/日）动态调整，确保连续作业不受阻。劳动力投入按施工阶段科学调配，准备期配置测量员、技术员、安全员共8人，主体施工高峰期增至45人，其中土建工20人、安装工10人、普工15人，关键岗位人员全部持证上岗，且保持稳定流动，避免因人员变动影响进度。机械设备实行“专人专机”管理，建立日常保养台账，每周检查润滑状态、液压油位、电气系统是否正常，杜绝带病运行。检测仪器包括全站仪、静力水准仪、压力测试仪等，用于沉降观测、管道压力测试、水质采样分析，确保数据真实有效。材料供应由专职物资员统筹协调，与本地信誉良好的供应商签订长期合作协议，明确供货周期与应急响应机制，保障PE管、阀门、钢筋等主材按时足额进场。</w:t>
      </w:r>
    </w:p>
    <w:p>
      <w:pPr>
        <w:spacing w:after="120" w:lineRule="exact" w:line="520"/>
        <w:ind w:firstLine="560"/>
      </w:pPr>
      <w:r>
        <w:rPr>
          <w:rFonts w:ascii="宋体" w:hAnsi="宋体" w:eastAsia="宋体"/>
          <w:sz w:val="28"/>
        </w:rPr>
        <w:t>本工程总工期仅214日历天，且处于青海夏季多雨季节，我方已制定雨季施工专项预案，包括设立临时集水井、配置移动式抽水泵组、加强边坡监测频次等措施，确保基坑排水通畅、管道焊接环境干燥、防腐层施工质量达标。若遇突发降雨导致停工，将合理安排非露天工序如阀门井砌筑、材料加工等工作，最大限度压缩损失时间。通过以上详尽的技术路线与资源配置策略，我方有信心高质量完成本工程建设任务，达到合同约定的质量标准与时间节点要求。</w:t>
      </w:r>
    </w:p>
    <w:p>
      <w:pPr>
        <w:pStyle w:val="Heading1"/>
      </w:pPr>
      <w:r>
        <w:rPr>
          <w:rFonts w:ascii="黑体" w:hAnsi="黑体" w:eastAsia="黑体"/>
          <w:b/>
          <w:sz w:val="32"/>
        </w:rPr>
        <w:t>二、施工方案与技术措施；</w:t>
      </w:r>
    </w:p>
    <w:p>
      <w:pPr>
        <w:spacing w:after="120" w:lineRule="exact" w:line="520"/>
        <w:ind w:firstLine="560"/>
      </w:pPr>
      <w:r>
        <w:rPr>
          <w:rFonts w:ascii="宋体" w:hAnsi="宋体" w:eastAsia="宋体"/>
          <w:sz w:val="28"/>
        </w:rPr>
        <w:t>我方在本章中聚焦于管道敷设全过程的技术实施路径，明确配水干管、支管及入户管的分段施工逻辑与质量控制节点，确保各环节工艺标准统一、过程可追溯。针对东庄村与上庄村同步作业特点，制定分区推进策略与接口协调机制，保障施工连续性与资源高效配置。所有技术措施均以《给水排水管道工程施工及验收规范》为基准，细化开挖、焊接、回填、试压等关键工序操作要点，杜绝质量隐患，实现工程实体一次成优。</w:t>
      </w:r>
    </w:p>
    <w:p>
      <w:pPr>
        <w:pStyle w:val="Heading2"/>
      </w:pPr>
      <w:r>
        <w:rPr>
          <w:rFonts w:ascii="黑体" w:hAnsi="黑体" w:eastAsia="黑体"/>
          <w:b/>
          <w:sz w:val="28"/>
        </w:rPr>
        <w:t>2.1 施工部署与总体安排</w:t>
      </w:r>
    </w:p>
    <w:p>
      <w:pPr>
        <w:spacing w:after="120" w:lineRule="exact" w:line="520"/>
        <w:ind w:firstLine="560"/>
      </w:pPr>
      <w:r>
        <w:rPr>
          <w:rFonts w:ascii="宋体" w:hAnsi="宋体" w:eastAsia="宋体"/>
          <w:sz w:val="28"/>
        </w:rPr>
        <w:t>我方在本章中聚焦于施工部署的系统性与可执行性，明确东庄村与上庄村同步推进的分区管理策略，细化各阶段作业面划分及关键节点控制逻辑，确保资源高效配置、工序无缝衔接。通过科学排布施工顺序与动态调整机制，保障214日历天内完成全部工程量，实现进度可控、质量达标、安全受控的总体目标。</w:t>
      </w:r>
    </w:p>
    <w:p>
      <w:pPr>
        <w:pStyle w:val="Heading3"/>
      </w:pPr>
      <w:r>
        <w:rPr>
          <w:rFonts w:ascii="黑体" w:hAnsi="黑体" w:eastAsia="黑体"/>
          <w:b w:val="0"/>
          <w:sz w:val="26"/>
        </w:rPr>
        <w:t>2.1.1 东庄村与上庄村施工分区管理策略</w:t>
      </w:r>
    </w:p>
    <w:p>
      <w:pPr>
        <w:spacing w:after="120" w:lineRule="exact" w:line="520"/>
        <w:ind w:firstLine="560"/>
      </w:pPr>
      <w:r>
        <w:rPr>
          <w:rFonts w:ascii="宋体" w:hAnsi="宋体" w:eastAsia="宋体"/>
          <w:sz w:val="28"/>
        </w:rPr>
        <w:t>我方将依据招标文件要求及工程实际情况，科学组织施工，确保各阶段任务有序推进。施工部署以东庄村与上庄村同步推进为核心策略，合理划分作业面并建立动态协调机制，保障交叉区域无冲突作业。</w:t>
      </w:r>
    </w:p>
    <w:p>
      <w:pPr>
        <w:spacing w:after="120" w:lineRule="exact" w:line="520"/>
        <w:ind w:firstLine="560"/>
      </w:pPr>
      <w:r>
        <w:rPr>
          <w:rFonts w:ascii="宋体" w:hAnsi="宋体" w:eastAsia="宋体"/>
          <w:sz w:val="28"/>
        </w:rPr>
        <w:t>(1) 施工分区管理方面，我方按自然村划分为两个独立施工单元，分别配置专职项目经理、技术负责人和安全员，形成“双线并行、互不干扰”的管理模式。各区域内设置独立材料堆放区、设备停放区及临时办公点，减少资源调配距离，提升现场响应效率。</w:t>
      </w:r>
    </w:p>
    <w:p>
      <w:pPr>
        <w:spacing w:after="120" w:lineRule="exact" w:line="520"/>
        <w:ind w:firstLine="560"/>
      </w:pPr>
      <w:r>
        <w:rPr>
          <w:rFonts w:ascii="宋体" w:hAnsi="宋体" w:eastAsia="宋体"/>
          <w:sz w:val="28"/>
        </w:rPr>
        <w:t>(2) 关键节点控制上，施工准备期完成测量放线、场地平整及临时设施搭建；主体施工期分段实施管道敷设、阀门井砌筑与回填作业，采用流水节拍法组织施工，每日设定可量化进度目标；收尾阶段集中进行系统试压、水质检测及竣工资料整理，确保按期交付。</w:t>
      </w:r>
    </w:p>
    <w:p>
      <w:pPr>
        <w:spacing w:after="120" w:lineRule="exact" w:line="520"/>
        <w:ind w:firstLine="560"/>
      </w:pPr>
      <w:r>
        <w:rPr>
          <w:rFonts w:ascii="宋体" w:hAnsi="宋体" w:eastAsia="宋体"/>
          <w:sz w:val="28"/>
        </w:rPr>
        <w:t>(3) 为应对雨季施工风险，我方制定专项排水方案，在沟槽两侧布设临时集水井，并配备移动式抽水泵组，实现地下水位实时监测与快速排除。同时加强管材堆放防护，防止雨水浸泡导致接口污染或变形。</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焊接机</w:t>
            </w:r>
          </w:p>
        </w:tc>
        <w:tc>
          <w:tcPr>
            <w:tcW w:type="dxa" w:w="1465"/>
          </w:tcPr>
          <w:p>
            <w:pPr>
              <w:jc w:val="left"/>
            </w:pPr>
            <w:r>
              <w:rPr>
                <w:rFonts w:ascii="Times New Roman" w:hAnsi="Times New Roman" w:eastAsia="宋体"/>
                <w:b w:val="0"/>
                <w:sz w:val="20"/>
              </w:rPr>
              <w:t>逆变式直流焊机</w:t>
            </w:r>
          </w:p>
        </w:tc>
        <w:tc>
          <w:tcPr>
            <w:tcW w:type="dxa" w:w="1465"/>
          </w:tcPr>
          <w:p>
            <w:pPr>
              <w:jc w:val="left"/>
            </w:pPr>
            <w:r>
              <w:rPr>
                <w:rFonts w:ascii="Times New Roman" w:hAnsi="Times New Roman" w:eastAsia="宋体"/>
                <w:b w:val="0"/>
                <w:sz w:val="20"/>
              </w:rPr>
              <w:t>4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PE管热熔对接</w:t>
            </w:r>
          </w:p>
        </w:tc>
      </w:tr>
      <w:tr>
        <w:tc>
          <w:tcPr>
            <w:tcW w:type="dxa" w:w="1465"/>
          </w:tcPr>
          <w:p>
            <w:pPr>
              <w:jc w:val="left"/>
            </w:pPr>
            <w:r>
              <w:rPr>
                <w:rFonts w:ascii="Times New Roman" w:hAnsi="Times New Roman" w:eastAsia="宋体"/>
                <w:b w:val="0"/>
                <w:sz w:val="20"/>
              </w:rPr>
              <w:t>5</w:t>
            </w:r>
          </w:p>
        </w:tc>
        <w:tc>
          <w:tcPr>
            <w:tcW w:type="dxa" w:w="1465"/>
          </w:tcPr>
          <w:p>
            <w:pPr>
              <w:jc w:val="left"/>
            </w:pPr>
            <w:r>
              <w:rPr>
                <w:rFonts w:ascii="Times New Roman" w:hAnsi="Times New Roman" w:eastAsia="宋体"/>
                <w:b w:val="0"/>
                <w:sz w:val="20"/>
              </w:rPr>
              <w:t>压力测试仪</w:t>
            </w:r>
          </w:p>
        </w:tc>
        <w:tc>
          <w:tcPr>
            <w:tcW w:type="dxa" w:w="1465"/>
          </w:tcPr>
          <w:p>
            <w:pPr>
              <w:jc w:val="left"/>
            </w:pPr>
            <w:r>
              <w:rPr>
                <w:rFonts w:ascii="Times New Roman" w:hAnsi="Times New Roman" w:eastAsia="宋体"/>
                <w:b w:val="0"/>
                <w:sz w:val="20"/>
              </w:rPr>
              <w:t>数显压力泵</w:t>
            </w:r>
          </w:p>
        </w:tc>
        <w:tc>
          <w:tcPr>
            <w:tcW w:type="dxa" w:w="1465"/>
          </w:tcPr>
          <w:p>
            <w:pPr>
              <w:jc w:val="left"/>
            </w:pPr>
            <w:r>
              <w:rPr>
                <w:rFonts w:ascii="Times New Roman" w:hAnsi="Times New Roman" w:eastAsia="宋体"/>
                <w:b w:val="0"/>
                <w:sz w:val="20"/>
              </w:rPr>
              <w:t>2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管道强度试验</w:t>
            </w:r>
          </w:p>
        </w:tc>
      </w:tr>
    </w:tbl>
    <w:p>
      <w:pPr>
        <w:spacing w:after="120"/>
      </w:pPr>
    </w:p>
    <w:p>
      <w:pPr>
        <w:spacing w:after="120" w:lineRule="exact" w:line="520"/>
        <w:ind w:firstLine="560"/>
      </w:pPr>
      <w:r>
        <w:rPr>
          <w:rFonts w:ascii="宋体" w:hAnsi="宋体" w:eastAsia="宋体"/>
          <w:sz w:val="28"/>
        </w:rPr>
        <w:t>在管道敷设工艺中，我方视地质条件选用适宜开挖方式，软土层采用人工修边配合机械开挖，硬质岩层则使用风镐破除，保证沟槽成型质量。管基处理严格执行设计标高与压实度要求，回填时分层夯实，每层厚度不超过30cm，杜绝超厚回填现象。</w:t>
      </w:r>
    </w:p>
    <w:p>
      <w:pPr>
        <w:spacing w:after="120" w:lineRule="exact" w:line="520"/>
        <w:ind w:firstLine="560"/>
      </w:pPr>
      <w:r>
        <w:rPr>
          <w:rFonts w:ascii="宋体" w:hAnsi="宋体" w:eastAsia="宋体"/>
          <w:sz w:val="28"/>
        </w:rPr>
        <w:t>针对入户管安装难度高的问题，我方采取分批实施策略，优先完成主干支管通水后，再逐户接入末端设备，避免因个别用户阻滞整体进度。对狭窄路段实行人机配合模式，小型挖掘机进不去的区域由人工挖掘，辅以手推车运输，提高作业灵活性。</w:t>
      </w: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r>
        <w:tc>
          <w:tcPr>
            <w:tcW w:type="dxa" w:w="1758"/>
          </w:tcPr>
          <w:p>
            <w:pPr>
              <w:jc w:val="left"/>
            </w:pPr>
            <w:r>
              <w:rPr>
                <w:rFonts w:ascii="Times New Roman" w:hAnsi="Times New Roman" w:eastAsia="宋体"/>
                <w:b w:val="0"/>
                <w:sz w:val="20"/>
              </w:rPr>
              <w:t>杂工</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12</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负责清运、辅助搬运</w:t>
            </w:r>
          </w:p>
        </w:tc>
      </w:tr>
    </w:tbl>
    <w:p>
      <w:pPr>
        <w:spacing w:after="120"/>
      </w:pPr>
    </w:p>
    <w:p>
      <w:pPr>
        <w:spacing w:after="120" w:lineRule="exact" w:line="520"/>
        <w:ind w:firstLine="560"/>
      </w:pPr>
      <w:r>
        <w:rPr>
          <w:rFonts w:ascii="宋体" w:hAnsi="宋体" w:eastAsia="宋体"/>
          <w:sz w:val="28"/>
        </w:rPr>
        <w:t>质量管控贯穿全过程，材料进场实行“三检制”，即供应商自检、监理抽检、我方复验，所有管材均提供出厂合格证明及第三方检测报告。焊接环节执行工艺评定制度，焊工持证上岗，每道焊口编号建档，确保可追溯性。关键工序如管道坡度调整、接口密封性测试等，均设置专人旁站监督，符合《给水排水管道工程施工及验收规范》（GB50268）规定。</w:t>
      </w: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混凝土强度</w:t>
            </w:r>
          </w:p>
        </w:tc>
        <w:tc>
          <w:tcPr>
            <w:tcW w:type="dxa" w:w="1465"/>
          </w:tcPr>
          <w:p>
            <w:pPr>
              <w:jc w:val="left"/>
            </w:pPr>
            <w:r>
              <w:rPr>
                <w:rFonts w:ascii="Times New Roman" w:hAnsi="Times New Roman" w:eastAsia="宋体"/>
                <w:b w:val="0"/>
                <w:sz w:val="20"/>
              </w:rPr>
              <w:t>试块取样</w:t>
            </w:r>
          </w:p>
        </w:tc>
        <w:tc>
          <w:tcPr>
            <w:tcW w:type="dxa" w:w="1465"/>
          </w:tcPr>
          <w:p>
            <w:pPr>
              <w:jc w:val="left"/>
            </w:pPr>
            <w:r>
              <w:rPr>
                <w:rFonts w:ascii="Times New Roman" w:hAnsi="Times New Roman" w:eastAsia="宋体"/>
                <w:b w:val="0"/>
                <w:sz w:val="20"/>
              </w:rPr>
              <w:t>每 50m³</w:t>
            </w:r>
          </w:p>
        </w:tc>
        <w:tc>
          <w:tcPr>
            <w:tcW w:type="dxa" w:w="1465"/>
          </w:tcPr>
          <w:p>
            <w:pPr>
              <w:jc w:val="left"/>
            </w:pPr>
            <w:r>
              <w:rPr>
                <w:rFonts w:ascii="Times New Roman" w:hAnsi="Times New Roman" w:eastAsia="宋体"/>
                <w:b w:val="0"/>
                <w:sz w:val="20"/>
              </w:rPr>
              <w:t>≥C30</w:t>
            </w:r>
          </w:p>
        </w:tc>
        <w:tc>
          <w:tcPr>
            <w:tcW w:type="dxa" w:w="1465"/>
          </w:tcPr>
          <w:p>
            <w:pPr>
              <w:jc w:val="left"/>
            </w:pPr>
            <w:r>
              <w:rPr>
                <w:rFonts w:ascii="Times New Roman" w:hAnsi="Times New Roman" w:eastAsia="宋体"/>
                <w:b w:val="0"/>
                <w:sz w:val="20"/>
              </w:rPr>
              <w:t>质检员</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接口密封性</w:t>
            </w:r>
          </w:p>
        </w:tc>
        <w:tc>
          <w:tcPr>
            <w:tcW w:type="dxa" w:w="1465"/>
          </w:tcPr>
          <w:p>
            <w:pPr>
              <w:jc w:val="left"/>
            </w:pPr>
            <w:r>
              <w:rPr>
                <w:rFonts w:ascii="Times New Roman" w:hAnsi="Times New Roman" w:eastAsia="宋体"/>
                <w:b w:val="0"/>
                <w:sz w:val="20"/>
              </w:rPr>
              <w:t>气密性试验</w:t>
            </w:r>
          </w:p>
        </w:tc>
        <w:tc>
          <w:tcPr>
            <w:tcW w:type="dxa" w:w="1465"/>
          </w:tcPr>
          <w:p>
            <w:pPr>
              <w:jc w:val="left"/>
            </w:pPr>
            <w:r>
              <w:rPr>
                <w:rFonts w:ascii="Times New Roman" w:hAnsi="Times New Roman" w:eastAsia="宋体"/>
                <w:b w:val="0"/>
                <w:sz w:val="20"/>
              </w:rPr>
              <w:t>每 50 米</w:t>
            </w:r>
          </w:p>
        </w:tc>
        <w:tc>
          <w:tcPr>
            <w:tcW w:type="dxa" w:w="1465"/>
          </w:tcPr>
          <w:p>
            <w:pPr>
              <w:jc w:val="left"/>
            </w:pPr>
            <w:r>
              <w:rPr>
                <w:rFonts w:ascii="Times New Roman" w:hAnsi="Times New Roman" w:eastAsia="宋体"/>
                <w:b w:val="0"/>
                <w:sz w:val="20"/>
              </w:rPr>
              <w:t>无泄漏</w:t>
            </w:r>
          </w:p>
        </w:tc>
        <w:tc>
          <w:tcPr>
            <w:tcW w:type="dxa" w:w="1465"/>
          </w:tcPr>
          <w:p>
            <w:pPr>
              <w:jc w:val="left"/>
            </w:pPr>
            <w:r>
              <w:rPr>
                <w:rFonts w:ascii="Times New Roman" w:hAnsi="Times New Roman" w:eastAsia="宋体"/>
                <w:b w:val="0"/>
                <w:sz w:val="20"/>
              </w:rPr>
              <w:t>安装工</w:t>
            </w:r>
          </w:p>
        </w:tc>
      </w:tr>
    </w:tbl>
    <w:p>
      <w:pPr>
        <w:spacing w:after="120"/>
      </w:pPr>
    </w:p>
    <w:p>
      <w:pPr>
        <w:spacing w:after="120" w:lineRule="exact" w:line="520"/>
        <w:ind w:firstLine="560"/>
      </w:pPr>
      <w:r>
        <w:rPr>
          <w:rFonts w:ascii="宋体" w:hAnsi="宋体" w:eastAsia="宋体"/>
          <w:sz w:val="28"/>
        </w:rPr>
        <w:t>安全管理体系严格落实“一岗双责”，明确各级岗位安全生产职责，每周开展隐患排查与整改闭环管理。沟槽作业前编制专项支护方案，根据土质情况选择钢板桩或喷锚支护形式，设置警示围挡与夜间照明，防止意外坠落事故。应急预案覆盖管道破裂、触电、坍塌等常见风险，定期组织演练，确保一旦发生险情能迅速响应、有效处置。</w:t>
      </w:r>
    </w:p>
    <w:p>
      <w:pPr>
        <w:pStyle w:val="Heading3"/>
      </w:pPr>
      <w:r>
        <w:rPr>
          <w:rFonts w:ascii="黑体" w:hAnsi="黑体" w:eastAsia="黑体"/>
          <w:b w:val="0"/>
          <w:sz w:val="26"/>
        </w:rPr>
        <w:t>2.1.2 分阶段施工逻辑与关键节点控制</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我方针对海东市平安区平安街道东庄村人畜饮水供水保障工程（标段一）施工组织设计技术章节，结合项目特点与招标文件要求，制定如下可执行的技术方案与管理措施。</w:t>
      </w:r>
    </w:p>
    <w:p>
      <w:pPr>
        <w:spacing w:after="120" w:lineRule="exact" w:line="520"/>
        <w:ind w:firstLine="560"/>
      </w:pPr>
      <w:r>
        <w:rPr>
          <w:rFonts w:ascii="宋体" w:hAnsi="宋体" w:eastAsia="宋体"/>
          <w:sz w:val="28"/>
        </w:rPr>
        <w:t>本工程涉及配水干管3.75km、支管6.74km、入户管14.97km及阀门井655座，整体布设呈线状分布且穿插村庄区域。施工中需重点应对雨季影响、多作业面交叉推进、材料运输受限等挑战。我方将依据地质条件灵活调整开挖方式，采用分段流水作业法组织施工，确保关键线路受控、资源调配高效、质量过程可追溯。</w:t>
      </w:r>
    </w:p>
    <w:p>
      <w:pPr>
        <w:spacing w:after="120" w:lineRule="exact" w:line="520"/>
        <w:ind w:firstLine="560"/>
      </w:pPr>
      <w:r>
        <w:rPr>
          <w:rFonts w:ascii="宋体" w:hAnsi="宋体" w:eastAsia="宋体"/>
          <w:sz w:val="28"/>
        </w:rPr>
        <w:t>(1) 施工准备期主要完成测量放线、临时设施搭建、设备进场调试及材料报验工作；主体施工期按东庄村与上庄村分区同步推进，其中东庄村以干管为主导先行施工，上庄村则优先开展入户管安装，形成“主干先行、支管跟进、末端配套”的节奏逻辑；收尾阶段集中处理隐蔽工程验收、水质检测、竣工资料整理与移交。各阶段设置节点控制目标，如干管沟槽开挖完成后2日内完成管道焊接与接口密封性测试，回填土压实度不低于规范规定值。</w:t>
      </w:r>
    </w:p>
    <w:p>
      <w:pPr>
        <w:spacing w:after="120" w:lineRule="exact" w:line="520"/>
        <w:ind w:firstLine="560"/>
      </w:pPr>
      <w:r>
        <w:rPr>
          <w:rFonts w:ascii="宋体" w:hAnsi="宋体" w:eastAsia="宋体"/>
          <w:sz w:val="28"/>
        </w:rPr>
        <w:t>(2) 管道敷设工艺根据地形坡度与地下水位情况选用适宜方法：对于平坦地段采用机械开挖+人工修边配合模式，保证沟槽底平整度误差≤±5mm；遇软弱地基或高地下水位区域，则提前布设临时集水井并配置抽水泵组，防止基坑浸泡导致塌方风险。管道焊接严格执行《给水排水管道工程施工及验收规范》（GB50268），焊工持证上岗率100%，每道焊口均进行X射线探伤抽检，合格后方可进入下一道工序。接口密封采用热熔对接工艺，施工时保持环境温度≥5℃，避免低温造成脆裂缺陷。</w:t>
      </w:r>
    </w:p>
    <w:p>
      <w:pPr>
        <w:spacing w:after="120" w:lineRule="exact" w:line="520"/>
        <w:ind w:firstLine="560"/>
      </w:pPr>
      <w:r>
        <w:rPr>
          <w:rFonts w:ascii="宋体" w:hAnsi="宋体" w:eastAsia="宋体"/>
          <w:sz w:val="28"/>
        </w:rPr>
        <w:t>(3) 阀门井施工实行标准化模板体系，混凝土浇筑前严格复核定位坐标与标高，钢筋绑扎符合结构设计图示要求，保护层厚度控制在30mm以上。砌筑完成后及时进行防水砂浆抹面处理，内外壁均做两遍涂刷，厚度不小于20mm，有效阻断渗漏路径。对于穿越公路、光缆等复杂区域的阀门井，增设钢套管防护并设置沉降观测点，定期记录数据变化趋势，一旦发现异常立即采取加固措施。</w:t>
      </w:r>
    </w:p>
    <w:p>
      <w:pPr>
        <w:spacing w:after="120" w:lineRule="exact" w:line="520"/>
        <w:ind w:firstLine="560"/>
      </w:pPr>
      <w:r>
        <w:rPr>
          <w:rFonts w:ascii="宋体" w:hAnsi="宋体" w:eastAsia="宋体"/>
          <w:sz w:val="28"/>
        </w:rPr>
        <w:t>(4) 质量管控方面，建立三级检验机制：班组自检、项目部专检、监理单位抽检相结合。所有进场管材必须附出厂合格证和第三方检测报告，现场取样送检频率不低于每批一次，检测项目包括环刚度、耐压强度、卫生性能等指标。管道安装过程中设置坡度控制桩，每10m测量一次坡向偏差，确保水流顺畅无滞留现象。试压阶段采用电动试压泵逐段加压至设计压力的1.5倍，稳压不少于30分钟，压降不超过0.05MPa即视为合格。</w:t>
      </w: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混凝土强度</w:t>
            </w:r>
          </w:p>
        </w:tc>
        <w:tc>
          <w:tcPr>
            <w:tcW w:type="dxa" w:w="1465"/>
          </w:tcPr>
          <w:p>
            <w:pPr>
              <w:jc w:val="left"/>
            </w:pPr>
            <w:r>
              <w:rPr>
                <w:rFonts w:ascii="Times New Roman" w:hAnsi="Times New Roman" w:eastAsia="宋体"/>
                <w:b w:val="0"/>
                <w:sz w:val="20"/>
              </w:rPr>
              <w:t>试块取样</w:t>
            </w:r>
          </w:p>
        </w:tc>
        <w:tc>
          <w:tcPr>
            <w:tcW w:type="dxa" w:w="1465"/>
          </w:tcPr>
          <w:p>
            <w:pPr>
              <w:jc w:val="left"/>
            </w:pPr>
            <w:r>
              <w:rPr>
                <w:rFonts w:ascii="Times New Roman" w:hAnsi="Times New Roman" w:eastAsia="宋体"/>
                <w:b w:val="0"/>
                <w:sz w:val="20"/>
              </w:rPr>
              <w:t>每 50m³</w:t>
            </w:r>
          </w:p>
        </w:tc>
        <w:tc>
          <w:tcPr>
            <w:tcW w:type="dxa" w:w="1465"/>
          </w:tcPr>
          <w:p>
            <w:pPr>
              <w:jc w:val="left"/>
            </w:pPr>
            <w:r>
              <w:rPr>
                <w:rFonts w:ascii="Times New Roman" w:hAnsi="Times New Roman" w:eastAsia="宋体"/>
                <w:b w:val="0"/>
                <w:sz w:val="20"/>
              </w:rPr>
              <w:t>≥C30</w:t>
            </w:r>
          </w:p>
        </w:tc>
        <w:tc>
          <w:tcPr>
            <w:tcW w:type="dxa" w:w="1465"/>
          </w:tcPr>
          <w:p>
            <w:pPr>
              <w:jc w:val="left"/>
            </w:pPr>
            <w:r>
              <w:rPr>
                <w:rFonts w:ascii="Times New Roman" w:hAnsi="Times New Roman" w:eastAsia="宋体"/>
                <w:b w:val="0"/>
                <w:sz w:val="20"/>
              </w:rPr>
              <w:t>质检员</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管道接口密封性</w:t>
            </w:r>
          </w:p>
        </w:tc>
        <w:tc>
          <w:tcPr>
            <w:tcW w:type="dxa" w:w="1465"/>
          </w:tcPr>
          <w:p>
            <w:pPr>
              <w:jc w:val="left"/>
            </w:pPr>
            <w:r>
              <w:rPr>
                <w:rFonts w:ascii="Times New Roman" w:hAnsi="Times New Roman" w:eastAsia="宋体"/>
                <w:b w:val="0"/>
                <w:sz w:val="20"/>
              </w:rPr>
              <w:t>气密性试验</w:t>
            </w:r>
          </w:p>
        </w:tc>
        <w:tc>
          <w:tcPr>
            <w:tcW w:type="dxa" w:w="1465"/>
          </w:tcPr>
          <w:p>
            <w:pPr>
              <w:jc w:val="left"/>
            </w:pPr>
            <w:r>
              <w:rPr>
                <w:rFonts w:ascii="Times New Roman" w:hAnsi="Times New Roman" w:eastAsia="宋体"/>
                <w:b w:val="0"/>
                <w:sz w:val="20"/>
              </w:rPr>
              <w:t>每日检查</w:t>
            </w:r>
          </w:p>
        </w:tc>
        <w:tc>
          <w:tcPr>
            <w:tcW w:type="dxa" w:w="1465"/>
          </w:tcPr>
          <w:p>
            <w:pPr>
              <w:jc w:val="left"/>
            </w:pPr>
            <w:r>
              <w:rPr>
                <w:rFonts w:ascii="Times New Roman" w:hAnsi="Times New Roman" w:eastAsia="宋体"/>
                <w:b w:val="0"/>
                <w:sz w:val="20"/>
              </w:rPr>
              <w:t>无泄漏</w:t>
            </w:r>
          </w:p>
        </w:tc>
        <w:tc>
          <w:tcPr>
            <w:tcW w:type="dxa" w:w="1465"/>
          </w:tcPr>
          <w:p>
            <w:pPr>
              <w:jc w:val="left"/>
            </w:pPr>
            <w:r>
              <w:rPr>
                <w:rFonts w:ascii="Times New Roman" w:hAnsi="Times New Roman" w:eastAsia="宋体"/>
                <w:b w:val="0"/>
                <w:sz w:val="20"/>
              </w:rPr>
              <w:t>安装工</w:t>
            </w:r>
          </w:p>
        </w:tc>
      </w:tr>
    </w:tbl>
    <w:p>
      <w:pPr>
        <w:spacing w:after="120"/>
      </w:pPr>
    </w:p>
    <w:p>
      <w:pPr>
        <w:spacing w:after="120" w:lineRule="exact" w:line="520"/>
        <w:ind w:firstLine="560"/>
      </w:pPr>
      <w:r>
        <w:rPr>
          <w:rFonts w:ascii="宋体" w:hAnsi="宋体" w:eastAsia="宋体"/>
          <w:sz w:val="28"/>
        </w:rPr>
        <w:t>(5) 安全管理贯穿全过程，尤其强化沟槽开挖环节的风险识别与防控。每日开工前召开班前会，明确当日作业内容与安全注意事项；施工现场设置围挡隔离区，配备专职安全员每日巡查，重点关注边坡稳定性、机械设备运行状态及用电安全。若遇强降雨天气，立即暂停基坑作业，启用应急排水系统，并对已敷设管道覆盖防雨布，防止焊缝受潮影响焊接质量。</w:t>
      </w:r>
    </w:p>
    <w:p>
      <w:pPr>
        <w:spacing w:before="160" w:after="60"/>
        <w:jc w:val="center"/>
      </w:pPr>
      <w:r>
        <w:rPr>
          <w:rFonts w:ascii="Times New Roman" w:hAnsi="Times New Roman" w:eastAsia="黑体"/>
          <w:b/>
          <w:sz w:val="22"/>
        </w:rPr>
        <w:t>表：主要施工风险及应对措施一览表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风险类型</w:t>
            </w:r>
          </w:p>
        </w:tc>
        <w:tc>
          <w:tcPr>
            <w:tcW w:type="dxa" w:w="1758"/>
            <w:shd w:val="clear" w:color="auto" w:fill="D6E4F7"/>
          </w:tcPr>
          <w:p>
            <w:pPr>
              <w:jc w:val="center"/>
            </w:pPr>
            <w:r>
              <w:rPr>
                <w:rFonts w:ascii="Times New Roman" w:hAnsi="Times New Roman" w:eastAsia="宋体"/>
                <w:b/>
                <w:sz w:val="20"/>
              </w:rPr>
              <w:t>诱因</w:t>
            </w:r>
          </w:p>
        </w:tc>
        <w:tc>
          <w:tcPr>
            <w:tcW w:type="dxa" w:w="1758"/>
            <w:shd w:val="clear" w:color="auto" w:fill="D6E4F7"/>
          </w:tcPr>
          <w:p>
            <w:pPr>
              <w:jc w:val="center"/>
            </w:pPr>
            <w:r>
              <w:rPr>
                <w:rFonts w:ascii="Times New Roman" w:hAnsi="Times New Roman" w:eastAsia="宋体"/>
                <w:b/>
                <w:sz w:val="20"/>
              </w:rPr>
              <w:t>等级</w:t>
            </w:r>
          </w:p>
        </w:tc>
        <w:tc>
          <w:tcPr>
            <w:tcW w:type="dxa" w:w="1758"/>
            <w:shd w:val="clear" w:color="auto" w:fill="D6E4F7"/>
          </w:tcPr>
          <w:p>
            <w:pPr>
              <w:jc w:val="center"/>
            </w:pPr>
            <w:r>
              <w:rPr>
                <w:rFonts w:ascii="Times New Roman" w:hAnsi="Times New Roman" w:eastAsia="宋体"/>
                <w:b/>
                <w:sz w:val="20"/>
              </w:rPr>
              <w:t>预防措施</w:t>
            </w:r>
          </w:p>
        </w:tc>
        <w:tc>
          <w:tcPr>
            <w:tcW w:type="dxa" w:w="1758"/>
            <w:shd w:val="clear" w:color="auto" w:fill="D6E4F7"/>
          </w:tcPr>
          <w:p>
            <w:pPr>
              <w:jc w:val="center"/>
            </w:pPr>
            <w:r>
              <w:rPr>
                <w:rFonts w:ascii="Times New Roman" w:hAnsi="Times New Roman" w:eastAsia="宋体"/>
                <w:b/>
                <w:sz w:val="20"/>
              </w:rPr>
              <w:t>应急响应</w:t>
            </w:r>
          </w:p>
        </w:tc>
      </w:tr>
      <w:tr>
        <w:tc>
          <w:tcPr>
            <w:tcW w:type="dxa" w:w="1758"/>
          </w:tcPr>
          <w:p>
            <w:pPr>
              <w:jc w:val="left"/>
            </w:pPr>
            <w:r>
              <w:rPr>
                <w:rFonts w:ascii="Times New Roman" w:hAnsi="Times New Roman" w:eastAsia="宋体"/>
                <w:b w:val="0"/>
                <w:sz w:val="20"/>
              </w:rPr>
              <w:t>基坑坍塌</w:t>
            </w:r>
          </w:p>
        </w:tc>
        <w:tc>
          <w:tcPr>
            <w:tcW w:type="dxa" w:w="1758"/>
          </w:tcPr>
          <w:p>
            <w:pPr>
              <w:jc w:val="left"/>
            </w:pPr>
            <w:r>
              <w:rPr>
                <w:rFonts w:ascii="Times New Roman" w:hAnsi="Times New Roman" w:eastAsia="宋体"/>
                <w:b w:val="0"/>
                <w:sz w:val="20"/>
              </w:rPr>
              <w:t>降雨渗水</w:t>
            </w:r>
          </w:p>
        </w:tc>
        <w:tc>
          <w:tcPr>
            <w:tcW w:type="dxa" w:w="1758"/>
          </w:tcPr>
          <w:p>
            <w:pPr>
              <w:jc w:val="left"/>
            </w:pPr>
            <w:r>
              <w:rPr>
                <w:rFonts w:ascii="Times New Roman" w:hAnsi="Times New Roman" w:eastAsia="宋体"/>
                <w:b w:val="0"/>
                <w:sz w:val="20"/>
              </w:rPr>
              <w:t>高</w:t>
            </w:r>
          </w:p>
        </w:tc>
        <w:tc>
          <w:tcPr>
            <w:tcW w:type="dxa" w:w="1758"/>
          </w:tcPr>
          <w:p>
            <w:pPr>
              <w:jc w:val="left"/>
            </w:pPr>
            <w:r>
              <w:rPr>
                <w:rFonts w:ascii="Times New Roman" w:hAnsi="Times New Roman" w:eastAsia="宋体"/>
                <w:b w:val="0"/>
                <w:sz w:val="20"/>
              </w:rPr>
              <w:t>坡面防护+排水沟</w:t>
            </w:r>
          </w:p>
        </w:tc>
        <w:tc>
          <w:tcPr>
            <w:tcW w:type="dxa" w:w="1758"/>
          </w:tcPr>
          <w:p>
            <w:pPr>
              <w:jc w:val="left"/>
            </w:pPr>
            <w:r>
              <w:rPr>
                <w:rFonts w:ascii="Times New Roman" w:hAnsi="Times New Roman" w:eastAsia="宋体"/>
                <w:b w:val="0"/>
                <w:sz w:val="20"/>
              </w:rPr>
              <w:t>立即撤场+加固</w:t>
            </w:r>
          </w:p>
        </w:tc>
      </w:tr>
      <w:tr>
        <w:tc>
          <w:tcPr>
            <w:tcW w:type="dxa" w:w="1758"/>
          </w:tcPr>
          <w:p>
            <w:pPr>
              <w:jc w:val="left"/>
            </w:pPr>
            <w:r>
              <w:rPr>
                <w:rFonts w:ascii="Times New Roman" w:hAnsi="Times New Roman" w:eastAsia="宋体"/>
                <w:b w:val="0"/>
                <w:sz w:val="20"/>
              </w:rPr>
              <w:t>管线破坏</w:t>
            </w:r>
          </w:p>
        </w:tc>
        <w:tc>
          <w:tcPr>
            <w:tcW w:type="dxa" w:w="1758"/>
          </w:tcPr>
          <w:p>
            <w:pPr>
              <w:jc w:val="left"/>
            </w:pPr>
            <w:r>
              <w:rPr>
                <w:rFonts w:ascii="Times New Roman" w:hAnsi="Times New Roman" w:eastAsia="宋体"/>
                <w:b w:val="0"/>
                <w:sz w:val="20"/>
              </w:rPr>
              <w:t>机械误挖</w:t>
            </w:r>
          </w:p>
        </w:tc>
        <w:tc>
          <w:tcPr>
            <w:tcW w:type="dxa" w:w="1758"/>
          </w:tcPr>
          <w:p>
            <w:pPr>
              <w:jc w:val="left"/>
            </w:pPr>
            <w:r>
              <w:rPr>
                <w:rFonts w:ascii="Times New Roman" w:hAnsi="Times New Roman" w:eastAsia="宋体"/>
                <w:b w:val="0"/>
                <w:sz w:val="20"/>
              </w:rPr>
              <w:t>中</w:t>
            </w:r>
          </w:p>
        </w:tc>
        <w:tc>
          <w:tcPr>
            <w:tcW w:type="dxa" w:w="1758"/>
          </w:tcPr>
          <w:p>
            <w:pPr>
              <w:jc w:val="left"/>
            </w:pPr>
            <w:r>
              <w:rPr>
                <w:rFonts w:ascii="Times New Roman" w:hAnsi="Times New Roman" w:eastAsia="宋体"/>
                <w:b w:val="0"/>
                <w:sz w:val="20"/>
              </w:rPr>
              <w:t>人工开挖保护区</w:t>
            </w:r>
          </w:p>
        </w:tc>
        <w:tc>
          <w:tcPr>
            <w:tcW w:type="dxa" w:w="1758"/>
          </w:tcPr>
          <w:p>
            <w:pPr>
              <w:jc w:val="left"/>
            </w:pPr>
            <w:r>
              <w:rPr>
                <w:rFonts w:ascii="Times New Roman" w:hAnsi="Times New Roman" w:eastAsia="宋体"/>
                <w:b w:val="0"/>
                <w:sz w:val="20"/>
              </w:rPr>
              <w:t>停工+抢修</w:t>
            </w:r>
          </w:p>
        </w:tc>
      </w:tr>
      <w:tr>
        <w:tc>
          <w:tcPr>
            <w:tcW w:type="dxa" w:w="1758"/>
          </w:tcPr>
          <w:p>
            <w:pPr>
              <w:jc w:val="left"/>
            </w:pPr>
            <w:r>
              <w:rPr>
                <w:rFonts w:ascii="Times New Roman" w:hAnsi="Times New Roman" w:eastAsia="宋体"/>
                <w:b w:val="0"/>
                <w:sz w:val="20"/>
              </w:rPr>
              <w:t>焊接缺陷</w:t>
            </w:r>
          </w:p>
        </w:tc>
        <w:tc>
          <w:tcPr>
            <w:tcW w:type="dxa" w:w="1758"/>
          </w:tcPr>
          <w:p>
            <w:pPr>
              <w:jc w:val="left"/>
            </w:pPr>
            <w:r>
              <w:rPr>
                <w:rFonts w:ascii="Times New Roman" w:hAnsi="Times New Roman" w:eastAsia="宋体"/>
                <w:b w:val="0"/>
                <w:sz w:val="20"/>
              </w:rPr>
              <w:t>温度低或湿度大</w:t>
            </w:r>
          </w:p>
        </w:tc>
        <w:tc>
          <w:tcPr>
            <w:tcW w:type="dxa" w:w="1758"/>
          </w:tcPr>
          <w:p>
            <w:pPr>
              <w:jc w:val="left"/>
            </w:pPr>
            <w:r>
              <w:rPr>
                <w:rFonts w:ascii="Times New Roman" w:hAnsi="Times New Roman" w:eastAsia="宋体"/>
                <w:b w:val="0"/>
                <w:sz w:val="20"/>
              </w:rPr>
              <w:t>中</w:t>
            </w:r>
          </w:p>
        </w:tc>
        <w:tc>
          <w:tcPr>
            <w:tcW w:type="dxa" w:w="1758"/>
          </w:tcPr>
          <w:p>
            <w:pPr>
              <w:jc w:val="left"/>
            </w:pPr>
            <w:r>
              <w:rPr>
                <w:rFonts w:ascii="Times New Roman" w:hAnsi="Times New Roman" w:eastAsia="宋体"/>
                <w:b w:val="0"/>
                <w:sz w:val="20"/>
              </w:rPr>
              <w:t>使用保温棚+干燥剂</w:t>
            </w:r>
          </w:p>
        </w:tc>
        <w:tc>
          <w:tcPr>
            <w:tcW w:type="dxa" w:w="1758"/>
          </w:tcPr>
          <w:p>
            <w:pPr>
              <w:jc w:val="left"/>
            </w:pPr>
            <w:r>
              <w:rPr>
                <w:rFonts w:ascii="Times New Roman" w:hAnsi="Times New Roman" w:eastAsia="宋体"/>
                <w:b w:val="0"/>
                <w:sz w:val="20"/>
              </w:rPr>
              <w:t>重焊处理</w:t>
            </w:r>
          </w:p>
        </w:tc>
      </w:tr>
    </w:tbl>
    <w:p>
      <w:pPr>
        <w:spacing w:after="120"/>
      </w:pPr>
    </w:p>
    <w:p>
      <w:pPr>
        <w:spacing w:after="120" w:lineRule="exact" w:line="520"/>
        <w:ind w:firstLine="560"/>
      </w:pPr>
      <w:r>
        <w:rPr>
          <w:rFonts w:ascii="宋体" w:hAnsi="宋体" w:eastAsia="宋体"/>
          <w:sz w:val="28"/>
        </w:rPr>
        <w:t>(6) 进度保障措施包括动态调整资源配置与优化施工流程。针对东庄村干管长度较长的特点，实施“两班倒”制度，夜间照明充足条件下连续作业，提升日均进尺效率。同时利用BIM模型模拟不同施工段间的衔接关系，减少交叉干扰。上庄村因道路狭窄，采取小批量材料进场策略，配合人工搬运与小型吊装设备协同作业，确保户表安装进度不受制约。</w:t>
      </w: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(7) 环保与文明施工方面，严格落实扬尘治理“六个百分百”要求，土方作业期间洒水降尘频次不少于每日4次，裸露场地覆盖防尘网。废弃泥浆统一收集至沉淀池处理后再排放，严禁直排入周边水体。施工结束后恢复原有地貌植被，避免造成二次污染。</w:t>
      </w:r>
    </w:p>
    <w:p>
      <w:pPr>
        <w:spacing w:after="120" w:lineRule="exact" w:line="520"/>
        <w:ind w:firstLine="560"/>
      </w:pPr>
      <w:r>
        <w:rPr>
          <w:rFonts w:ascii="宋体" w:hAnsi="宋体" w:eastAsia="宋体"/>
          <w:sz w:val="28"/>
        </w:rPr>
        <w:t>综上所述，我方通过科学划分施工区域、细化工艺流程、强化过程监测与应急响应能力，能够全面满足该项目工期紧、质量严、环境敏感等多重约束条件下的施工需求，实现安全、优质、高效履约目标。</w:t>
      </w:r>
    </w:p>
    <w:p>
      <w:pPr>
        <w:pStyle w:val="Heading2"/>
      </w:pPr>
      <w:r>
        <w:rPr>
          <w:rFonts w:ascii="黑体" w:hAnsi="黑体" w:eastAsia="黑体"/>
          <w:b/>
          <w:sz w:val="28"/>
        </w:rPr>
        <w:t>2.2 管道敷设施工技术措施</w:t>
      </w:r>
    </w:p>
    <w:p>
      <w:pPr>
        <w:spacing w:after="120" w:lineRule="exact" w:line="520"/>
        <w:ind w:firstLine="560"/>
      </w:pPr>
      <w:r>
        <w:rPr>
          <w:rFonts w:ascii="宋体" w:hAnsi="宋体" w:eastAsia="宋体"/>
          <w:sz w:val="28"/>
        </w:rPr>
        <w:t>我方在本章中聚焦管道敷设全过程的技术控制要点，明确配水干管、支管及入户管的分段施工逻辑与工艺标准，确保沟槽开挖精度、管道坡度控制、接口密封性达标，同时落实焊接质量检验与防腐处理措施，实现全工序可追溯、全过程受控。</w:t>
      </w:r>
    </w:p>
    <w:p>
      <w:pPr>
        <w:pStyle w:val="Heading3"/>
      </w:pPr>
      <w:r>
        <w:rPr>
          <w:rFonts w:ascii="黑体" w:hAnsi="黑体" w:eastAsia="黑体"/>
          <w:b w:val="0"/>
          <w:sz w:val="26"/>
        </w:rPr>
        <w:t>2.2.1 配水干管（3.75 km）开挖与回填工艺流程</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围绕施工方案与技术措施展开实质性内容编制。本工程为农村集中供水项目，涵盖配水干管、支管及入户管网敷设，共计约25.46公里管道系统和655座阀门井建设任务，施工环境复杂且工期紧张，需通过科学合理的工艺选择、资源配置与过程控制实现质量达标、安全可控、进度受控。</w:t>
      </w:r>
    </w:p>
    <w:p>
      <w:pPr>
        <w:spacing w:after="120" w:lineRule="exact" w:line="520"/>
        <w:ind w:firstLine="560"/>
      </w:pPr>
      <w:r>
        <w:rPr>
          <w:rFonts w:ascii="宋体" w:hAnsi="宋体" w:eastAsia="宋体"/>
          <w:sz w:val="28"/>
        </w:rPr>
        <w:t>在施工方案制定上，我方采用分区域同步推进策略，将东庄村与上庄村划分为两个独立作业单元，分别配置专业班组实施流水作业，确保关键线路不受交叉干扰影响。对于3.75公里配水干管施工，优先开展沟槽开挖与基础处理工作，根据地质条件选用机械开挖结合人工修边的方式，保证断面尺寸符合设计要求，并设置临时排水沟防止基坑积水；回填时严格执行分层夯实制度，每层厚度控制在30cm以内，压实度不低于90%，满足《给水排水管道工程施工及验收规范》（GB50268）对土方回填的技术规定。</w:t>
      </w:r>
    </w:p>
    <w:p>
      <w:pPr>
        <w:spacing w:after="120" w:lineRule="exact" w:line="520"/>
        <w:ind w:firstLine="560"/>
      </w:pPr>
      <w:r>
        <w:rPr>
          <w:rFonts w:ascii="宋体" w:hAnsi="宋体" w:eastAsia="宋体"/>
          <w:sz w:val="28"/>
        </w:rPr>
        <w:t>支管及入户管部分，鉴于其分布广、埋深浅、穿村入户频繁等特点，采取“先主干后分支、先集中后分散”的施工逻辑，以自然村为单位划分作业段，实行滚动式施工管理。每段施工前进行精准测量放线，利用全站仪定位并复核坐标点位，避免因偏差导致后续接驳困难；接口焊接统一使用热熔对接工艺，焊工持证上岗，焊接完成后按规范比例进行破坏性抽检或无损检测，确保接口密封性能稳定可靠。同时，在穿越公路、光缆等障碍物处，提前布设钢套管保护，配套设置支墩加强结构稳定性，防止外力损伤造成渗漏风险。</w:t>
      </w:r>
    </w:p>
    <w:p>
      <w:pPr>
        <w:spacing w:after="120" w:lineRule="exact" w:line="520"/>
        <w:ind w:firstLine="560"/>
      </w:pPr>
      <w:r>
        <w:rPr>
          <w:rFonts w:ascii="宋体" w:hAnsi="宋体" w:eastAsia="宋体"/>
          <w:sz w:val="28"/>
        </w:rPr>
        <w:t>阀门井施工作为隐蔽工程的重要组成部分，我方建立标准化作业流程：首先依据图纸精确放样定位，然后进行钢筋绑扎与模板支设，混凝土浇筑过程中严格控制坍落度与振捣密实度，杜绝蜂窝麻面现象发生；砌筑类井体则采用MU10烧结普通砖M7.5水泥砂浆砌筑，内外壁抹防水砂浆层，厚度不小于20mm，以增强抗渗能力；井盖安装后进行闭水试验，确认无渗漏方可进入下一道工序，全过程执行三级自检制度，确保每道工序合格率100%。</w:t>
      </w:r>
    </w:p>
    <w:p>
      <w:pPr>
        <w:spacing w:after="120" w:lineRule="exact" w:line="520"/>
        <w:ind w:firstLine="560"/>
      </w:pPr>
      <w:r>
        <w:rPr>
          <w:rFonts w:ascii="宋体" w:hAnsi="宋体" w:eastAsia="宋体"/>
          <w:sz w:val="28"/>
        </w:rPr>
        <w:t>面对雨季施工带来的不确定性因素，我方制定了专项应对机制。一是强化地下水位监测频次，每日至少两次记录数据变化趋势，一旦发现异常立即启动抽排预案；二是优化沟槽支护形式，对软弱地层采用钢板桩或喷锚支护方式加固边坡，防止塌方事故；三是加强现场物资防护，所有管材、阀门等材料均覆盖防雨布并垫高堆放，避免受潮变形；四是调整焊接作业时段，避开降雨高峰期，必要时增设移动式防雨棚，保障防腐层施工质量不受气候影响。</w:t>
      </w:r>
    </w:p>
    <w:p>
      <w:pPr>
        <w:spacing w:after="120" w:lineRule="exact" w:line="520"/>
        <w:ind w:firstLine="560"/>
      </w:pPr>
      <w:r>
        <w:rPr>
          <w:rFonts w:ascii="宋体" w:hAnsi="宋体" w:eastAsia="宋体"/>
          <w:sz w:val="28"/>
        </w:rPr>
        <w:t>为提高整体施工效率与管理水平，我方拟投入满足峰值强度需求的机械设备组合，包括挖掘机、吊车、焊机、压力测试泵等设备，数量按施工阶段动态调配，确保各作业面始终处于连续作业状态。劳动力配置方面，项目经理统筹调度，配备专职技术人员负责技术交底与工艺指导，施工员跟踪落实各项操作标准，质检员全程旁站检查，形成闭环管理体系。各类岗位人员均持有效证件上岗，定期开展岗前培训与应急演练，提升团队协作能力和突发情况处置水平。</w:t>
      </w:r>
    </w:p>
    <w:p>
      <w:pPr>
        <w:spacing w:after="120" w:lineRule="exact" w:line="520"/>
        <w:ind w:firstLine="560"/>
      </w:pPr>
      <w:r>
        <w:rPr>
          <w:rFonts w:ascii="宋体" w:hAnsi="宋体" w:eastAsia="宋体"/>
          <w:sz w:val="28"/>
        </w:rPr>
        <w:t>此外，我方高度重视质量与安全管理体系建设，按照ISO9001质量管理体系运行要求，设立项目质量管理小组，明确各级责任分工，制定详细的材料进场检验计划，对每批次管材、阀门、配件实施外观检查、材质证明核查与第三方送检相结合的方式，杜绝不合格品流入施工现场。安全方面，严格落实安全生产责任制，每日班前会强调注意事项，每周组织隐患排查整改，重点防范沟槽坍塌、机械伤害、触电等常见风险类型，切实保障一线作业人员生命安全。</w:t>
      </w: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pStyle w:val="Heading3"/>
      </w:pPr>
      <w:r>
        <w:rPr>
          <w:rFonts w:ascii="黑体" w:hAnsi="黑体" w:eastAsia="黑体"/>
          <w:b w:val="0"/>
          <w:sz w:val="26"/>
        </w:rPr>
        <w:t>2.2.2 支管（6.74 km）及入户管（14.97 km）安装质量控制要点</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围绕施工方案与技术措施展开实质性内容编制。本工程为农村集中供水项目，涵盖配水干管、支管及入户管敷设，共计约25.46公里管道系统和655座阀门井建设任务，施工环境复杂、工期紧张且需应对雨季影响。</w:t>
      </w:r>
    </w:p>
    <w:p>
      <w:pPr>
        <w:spacing w:after="120" w:lineRule="exact" w:line="520"/>
        <w:ind w:firstLine="560"/>
      </w:pPr>
      <w:r>
        <w:rPr>
          <w:rFonts w:ascii="宋体" w:hAnsi="宋体" w:eastAsia="宋体"/>
          <w:sz w:val="28"/>
        </w:rPr>
        <w:t>在施工部署方面，我方将东庄村与上庄村划分为两个独立作业区，实行分区平行推进策略，确保关键线路不交叉干扰。各区域按“测量放线→沟槽开挖→基础处理→管道安装→回填夯实→压力测试→防腐补伤”的标准化流程组织流水作业，形成连续高效的施工节奏。对于支管及入户管部分，采取分自然村组实施的方式，优先完成人口密集区域的管网铺设，保证阶段性通水能力，同时减少对村民生活的影响。</w:t>
      </w:r>
    </w:p>
    <w:p>
      <w:pPr>
        <w:spacing w:after="120" w:lineRule="exact" w:line="520"/>
        <w:ind w:firstLine="560"/>
      </w:pPr>
      <w:r>
        <w:rPr>
          <w:rFonts w:ascii="宋体" w:hAnsi="宋体" w:eastAsia="宋体"/>
          <w:sz w:val="28"/>
        </w:rPr>
        <w:t>针对管道敷设工艺，我方明确采用PE100级聚乙烯管材，依据GB50268规范要求进行焊接连接。焊口质量控制执行“先试焊再批量施焊”原则，每种规格管道均须通过焊接工艺评定确认参数后方可正式作业。焊接完成后立即进行外观检查，并抽样送检热熔对接强度，确保接口密封性符合设计承压等级（DN110管为1.0MPa，DN63及以上为1.25～1.6MPa）。若遇地下水位较高或土质松软地段，则视地质条件选用机械开挖配合人工修边方式，辅以临时支护结构防止塌方，必要时增设集水井排水系统维持基坑干燥。</w:t>
      </w:r>
    </w:p>
    <w:p>
      <w:pPr>
        <w:spacing w:after="120" w:lineRule="exact" w:line="520"/>
        <w:ind w:firstLine="560"/>
      </w:pPr>
      <w:r>
        <w:rPr>
          <w:rFonts w:ascii="宋体" w:hAnsi="宋体" w:eastAsia="宋体"/>
          <w:sz w:val="28"/>
        </w:rPr>
        <w:t>阀门井施工严格执行《给水排水构筑物工程施工及验收规范》相关条款，所有井体均采用C25混凝土现浇成型，钢筋绑扎前完成模板定位校核，确保尺寸误差控制在±10mm以内。内外壁抹灰层使用1:2水泥砂浆并掺入防水剂，增强抗渗性能；止水缝采用沥青麻丝填充，再用M10水泥砂浆封堵压实，杜绝渗漏隐患。对于穿越公路或地下管线的特殊节点，我方提前协调相关部门获取施工许可，采用顶管法或套管保护措施，避免扰动既有设施。</w:t>
      </w:r>
    </w:p>
    <w:p>
      <w:pPr>
        <w:spacing w:after="120" w:lineRule="exact" w:line="520"/>
        <w:ind w:firstLine="560"/>
      </w:pPr>
      <w:r>
        <w:rPr>
          <w:rFonts w:ascii="宋体" w:hAnsi="宋体" w:eastAsia="宋体"/>
          <w:sz w:val="28"/>
        </w:rPr>
        <w:t>为保障工程质量全过程受控，我方建立三级检验制度：班组自检、专职质检员复核、监理单位抽查。材料进场严格执行报验程序，管材、阀门等主要构件必须提供出厂合格证、第三方检测报告，并现场抽检不少于5%批次，不合格品坚决退场处理。隐蔽工程实行“工序验收签字制”，未经监理签字不得进入下一道工序，有效规避返工风险。</w:t>
      </w:r>
    </w:p>
    <w:p>
      <w:pPr>
        <w:spacing w:after="120" w:lineRule="exact" w:line="520"/>
        <w:ind w:firstLine="560"/>
      </w:pPr>
      <w:r>
        <w:rPr>
          <w:rFonts w:ascii="宋体" w:hAnsi="宋体" w:eastAsia="宋体"/>
          <w:sz w:val="28"/>
        </w:rPr>
        <w:t>质量安全管控贯穿始终，重点强化沟槽开挖阶段的安全防护。我方配备专职安全员每日巡查边坡稳定情况，发现裂缝或沉降异常立即停工整改，严禁超深开挖或随意堆载。夜间施工设置警示灯带与围挡标识，合理安排作息时间避开交通高峰期。雨季期间制定专项防涝预案，施工现场布设临时排水沟渠，配置移动式水泵机组用于应急抽排，同时加强焊接作业区防潮管理，防止焊缝因潮湿导致气孔缺陷。</w:t>
      </w: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 xml:space="preserve">现场采集 ──→ 质检复核 ──→ 数据入库  </w:t>
            </w:r>
          </w:p>
          <w:p>
            <w:pPr>
              <w:spacing w:before="0" w:after="0" w:line="240" w:lineRule="auto"/>
              <w:ind w:firstLine="0" w:left="0" w:right="0"/>
            </w:pPr>
            <w:r>
              <w:rPr>
                <w:rFonts w:ascii="Consolas" w:hAnsi="Consolas" w:eastAsia="Consolas"/>
                <w:sz w:val="19"/>
              </w:rPr>
              <w:t xml:space="preserve">                  ↓ 超阈值  </w:t>
            </w:r>
          </w:p>
          <w:p>
            <w:pPr>
              <w:spacing w:before="0" w:after="0" w:line="240" w:lineRule="auto"/>
              <w:ind w:firstLine="0" w:left="0" w:right="0"/>
            </w:pPr>
            <w:r>
              <w:rPr>
                <w:rFonts w:ascii="Consolas" w:hAnsi="Consolas" w:eastAsia="Consolas"/>
                <w:sz w:val="19"/>
              </w:rPr>
              <w:t xml:space="preserve">            预警分级判断  </w:t>
            </w:r>
          </w:p>
          <w:p>
            <w:pPr>
              <w:spacing w:before="0" w:after="0" w:line="240" w:lineRule="auto"/>
              <w:ind w:firstLine="0" w:left="0" w:right="0"/>
            </w:pPr>
            <w:r>
              <w:rPr>
                <w:rFonts w:ascii="Consolas" w:hAnsi="Consolas" w:eastAsia="Consolas"/>
                <w:sz w:val="19"/>
              </w:rPr>
              <w:t xml:space="preserve">             ↓ 黄色预警          ↓ 红色预警  </w:t>
            </w:r>
          </w:p>
          <w:p>
            <w:pPr>
              <w:spacing w:before="0" w:after="0" w:line="240" w:lineRule="auto"/>
              <w:ind w:firstLine="0" w:left="0" w:right="0"/>
            </w:pPr>
            <w:r>
              <w:rPr>
                <w:rFonts w:ascii="Consolas" w:hAnsi="Consolas" w:eastAsia="Consolas"/>
                <w:sz w:val="19"/>
              </w:rPr>
              <w:t xml:space="preserve">         加密监测频次       立即暂停施工 + 应急响应  </w:t>
            </w:r>
          </w:p>
          <w:p>
            <w:pPr>
              <w:spacing w:before="0" w:after="0" w:line="240" w:lineRule="auto"/>
              <w:ind w:firstLine="0" w:left="0" w:right="0"/>
            </w:pPr>
            <w:r>
              <w:rPr>
                <w:rFonts w:ascii="Consolas" w:hAnsi="Consolas" w:eastAsia="Consolas"/>
                <w:sz w:val="19"/>
              </w:rPr>
              <w:t xml:space="preserve">                  ↓ 恢复正常  </w:t>
            </w:r>
          </w:p>
          <w:p>
            <w:pPr>
              <w:spacing w:before="0" w:after="0" w:line="240" w:lineRule="auto"/>
              <w:ind w:firstLine="0" w:left="0" w:right="0"/>
            </w:pPr>
            <w:r>
              <w:rPr>
                <w:rFonts w:ascii="Consolas" w:hAnsi="Consolas" w:eastAsia="Consolas"/>
                <w:sz w:val="19"/>
              </w:rPr>
              <w:t xml:space="preserve">            出具监测日报 ──→ 提交建设单位  </w:t>
            </w:r>
          </w:p>
        </w:tc>
      </w:tr>
    </w:tbl>
    <w:p>
      <w:pPr>
        <w:spacing w:after="160"/>
      </w:pPr>
    </w:p>
    <w:p>
      <w:pPr>
        <w:spacing w:after="120" w:lineRule="exact" w:line="520"/>
        <w:ind w:firstLine="560"/>
      </w:pPr>
      <w:r>
        <w:rPr>
          <w:rFonts w:ascii="宋体" w:hAnsi="宋体" w:eastAsia="宋体"/>
          <w:sz w:val="28"/>
        </w:rPr>
        <w:t>我方还将根据施工进度动态调整资源配置，劳动力按施工阶段梯度投入，高峰期保持不少于30人的专业施工队伍同步作业；机械设备选型满足峰值强度需要，如挖掘机、吊装设备、电焊机等按作业面数量配置，确保机械周转率最大化。整个施工过程遵循“预防为主、过程可控、结果达标”的质量管理理念，通过精细化管理和科学调度，实现合同约定工期目标，最终交付合格工程。</w:t>
      </w:r>
    </w:p>
    <w:p>
      <w:pPr>
        <w:pStyle w:val="Heading2"/>
      </w:pPr>
      <w:r>
        <w:rPr>
          <w:rFonts w:ascii="黑体" w:hAnsi="黑体" w:eastAsia="黑体"/>
          <w:b/>
          <w:sz w:val="28"/>
        </w:rPr>
        <w:t>2.3 阀门井施工与质量保障</w:t>
      </w:r>
    </w:p>
    <w:p>
      <w:pPr>
        <w:spacing w:after="120" w:lineRule="exact" w:line="520"/>
        <w:ind w:firstLine="560"/>
      </w:pPr>
      <w:r>
        <w:rPr>
          <w:rFonts w:ascii="宋体" w:hAnsi="宋体" w:eastAsia="宋体"/>
          <w:sz w:val="28"/>
        </w:rPr>
        <w:t>我方在本章中聚焦阀门井施工全过程质量控制，明确定位、砌筑、防水三大核心环节的技术标准与操作流程。针对655座阀门井的规模特点，制定标准化作业指引，确保每座井体结构稳定、接口密封可靠、防渗性能达标。通过工序交底、样板引路、隐蔽验收三重把关，实现质量过程可追溯、问题可闭环，杜绝渗漏、沉降等常见缺陷，保障供水系统运行安全。</w:t>
      </w:r>
    </w:p>
    <w:p>
      <w:pPr>
        <w:pStyle w:val="Heading3"/>
      </w:pPr>
      <w:r>
        <w:rPr>
          <w:rFonts w:ascii="黑体" w:hAnsi="黑体" w:eastAsia="黑体"/>
          <w:b w:val="0"/>
          <w:sz w:val="26"/>
        </w:rPr>
        <w:t>2.3.1 座阀门井定位、砌筑与防水处理标准</w:t>
      </w:r>
    </w:p>
    <w:p>
      <w:pPr>
        <w:spacing w:after="120" w:lineRule="exact" w:line="520"/>
        <w:ind w:firstLine="560"/>
      </w:pPr>
      <w:r>
        <w:rPr>
          <w:rFonts w:ascii="宋体" w:hAnsi="宋体" w:eastAsia="宋体"/>
          <w:sz w:val="28"/>
        </w:rPr>
        <w:t>我方在本工程中将严格遵循《给水排水管道工程施工及验收规范》（GB50268）和《水利水电工程标准施工招标文件》（2009年版）的相关要求，制定科学合理的施工组织方案。针对配水干管（3.75 km）、支管及入户管（共21.71 km）敷设任务，我方拟采用分段流水作业方式推进施工，确保各作业面衔接顺畅、资源高效利用。</w:t>
      </w:r>
    </w:p>
    <w:p>
      <w:pPr>
        <w:spacing w:after="120" w:lineRule="exact" w:line="520"/>
        <w:ind w:firstLine="560"/>
      </w:pPr>
      <w:r>
        <w:rPr>
          <w:rFonts w:ascii="宋体" w:hAnsi="宋体" w:eastAsia="宋体"/>
          <w:sz w:val="28"/>
        </w:rPr>
        <w:t>(1) 管道沟槽开挖前应完成测量放线与地下障碍物探查工作，根据地质条件选择机械开挖或人工修边工艺；土方临时堆放区域设置围挡并做好防尘处理，防止扰动周边环境。(2) 回填时按设计要求分层夯实，每层厚度控制在30 cm以内，压实度不低于90%，关键部位如阀门井周边采取人工夯实配合小型振动夯机的方式增强密实性。(3) 管道焊接作业由持证焊工操作，严格执行焊接工艺评定程序，接口处进行X射线检测或超声波探伤抽检，确保无夹渣、未熔合等缺陷。(4) 阀门井砌筑采用MU10烧结普通砖与M7.5水泥砂浆，内外壁抹防水砂浆层，井底设渗水坑并加装滤网，防止积水影响结构稳定性。</w:t>
      </w:r>
    </w:p>
    <w:p>
      <w:pPr>
        <w:spacing w:after="120" w:lineRule="exact" w:line="520"/>
        <w:ind w:firstLine="560"/>
      </w:pPr>
      <w:r>
        <w:rPr>
          <w:rFonts w:ascii="宋体" w:hAnsi="宋体" w:eastAsia="宋体"/>
          <w:sz w:val="28"/>
        </w:rPr>
        <w:t>为应对雨季施工风险，我方将在施工现场布设临时集水井与排水沟渠系统，并配置移动式抽水泵组，保证基坑内地下水位始终低于开挖面以下0.5 m。同时，在管道焊接作业区搭设防雨棚，使用加热带对焊缝预热保温，避免潮湿导致焊缝质量下降。对于已安装的管道段，及时覆盖保护膜，防止雨水冲刷防腐涂层。</w:t>
      </w: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 xml:space="preserve">现场采集 ──→ 质检复核 ──→ 数据入库  </w:t>
            </w:r>
          </w:p>
          <w:p>
            <w:pPr>
              <w:spacing w:before="0" w:after="0" w:line="240" w:lineRule="auto"/>
              <w:ind w:firstLine="0" w:left="0" w:right="0"/>
            </w:pPr>
            <w:r>
              <w:rPr>
                <w:rFonts w:ascii="Consolas" w:hAnsi="Consolas" w:eastAsia="Consolas"/>
                <w:sz w:val="19"/>
              </w:rPr>
              <w:t xml:space="preserve">                  ↓ 超阈值  </w:t>
            </w:r>
          </w:p>
          <w:p>
            <w:pPr>
              <w:spacing w:before="0" w:after="0" w:line="240" w:lineRule="auto"/>
              <w:ind w:firstLine="0" w:left="0" w:right="0"/>
            </w:pPr>
            <w:r>
              <w:rPr>
                <w:rFonts w:ascii="Consolas" w:hAnsi="Consolas" w:eastAsia="Consolas"/>
                <w:sz w:val="19"/>
              </w:rPr>
              <w:t xml:space="preserve">            预警分级判断  </w:t>
            </w:r>
          </w:p>
          <w:p>
            <w:pPr>
              <w:spacing w:before="0" w:after="0" w:line="240" w:lineRule="auto"/>
              <w:ind w:firstLine="0" w:left="0" w:right="0"/>
            </w:pPr>
            <w:r>
              <w:rPr>
                <w:rFonts w:ascii="Consolas" w:hAnsi="Consolas" w:eastAsia="Consolas"/>
                <w:sz w:val="19"/>
              </w:rPr>
              <w:t xml:space="preserve">             ↓ 黄色预警          ↓ 红色预警  </w:t>
            </w:r>
          </w:p>
          <w:p>
            <w:pPr>
              <w:spacing w:before="0" w:after="0" w:line="240" w:lineRule="auto"/>
              <w:ind w:firstLine="0" w:left="0" w:right="0"/>
            </w:pPr>
            <w:r>
              <w:rPr>
                <w:rFonts w:ascii="Consolas" w:hAnsi="Consolas" w:eastAsia="Consolas"/>
                <w:sz w:val="19"/>
              </w:rPr>
              <w:t xml:space="preserve">         加密监测频次       立即暂停施工 + 应急响应  </w:t>
            </w:r>
          </w:p>
          <w:p>
            <w:pPr>
              <w:spacing w:before="0" w:after="0" w:line="240" w:lineRule="auto"/>
              <w:ind w:firstLine="0" w:left="0" w:right="0"/>
            </w:pPr>
            <w:r>
              <w:rPr>
                <w:rFonts w:ascii="Consolas" w:hAnsi="Consolas" w:eastAsia="Consolas"/>
                <w:sz w:val="19"/>
              </w:rPr>
              <w:t xml:space="preserve">                  ↓ 恢复正常  </w:t>
            </w:r>
          </w:p>
          <w:p>
            <w:pPr>
              <w:spacing w:before="0" w:after="0" w:line="240" w:lineRule="auto"/>
              <w:ind w:firstLine="0" w:left="0" w:right="0"/>
            </w:pPr>
            <w:r>
              <w:rPr>
                <w:rFonts w:ascii="Consolas" w:hAnsi="Consolas" w:eastAsia="Consolas"/>
                <w:sz w:val="19"/>
              </w:rPr>
              <w:t xml:space="preserve">            出具监测日报 ──→ 提交建设单位  </w:t>
            </w:r>
          </w:p>
        </w:tc>
      </w:tr>
    </w:tbl>
    <w:p>
      <w:pPr>
        <w:spacing w:after="160"/>
      </w:pPr>
    </w:p>
    <w:p>
      <w:pPr>
        <w:spacing w:after="120" w:lineRule="exact" w:line="520"/>
        <w:ind w:firstLine="560"/>
      </w:pPr>
      <w:r>
        <w:rPr>
          <w:rFonts w:ascii="宋体" w:hAnsi="宋体" w:eastAsia="宋体"/>
          <w:sz w:val="28"/>
        </w:rPr>
        <w:t>我方配置满足峰值强度与关键线路需要的机械设备组合，包括挖掘机、吊车、焊机、压力测试设备等，各类设备性能符合国家现行标准且定期校验合格。劳动力投入按施工阶段动态调整，主体施工期高峰期配备不少于30人的专业施工班组，关键岗位人员均持证上岗并保持稳定。进度计划以招标工期内划分准备、主体、收尾三个阶段，设置可量化里程碑节点，确保整体工期可控。</w:t>
      </w:r>
    </w:p>
    <w:p>
      <w:pPr>
        <w:pStyle w:val="Heading1"/>
      </w:pPr>
      <w:r>
        <w:rPr>
          <w:rFonts w:ascii="黑体" w:hAnsi="黑体" w:eastAsia="黑体"/>
          <w:b/>
          <w:sz w:val="32"/>
        </w:rPr>
        <w:t>三、项目重难点及应对措施分析；</w:t>
      </w:r>
    </w:p>
    <w:p>
      <w:pPr>
        <w:spacing w:after="120" w:lineRule="exact" w:line="520"/>
        <w:ind w:firstLine="560"/>
      </w:pPr>
      <w:r>
        <w:rPr>
          <w:rFonts w:ascii="宋体" w:hAnsi="宋体" w:eastAsia="宋体"/>
          <w:sz w:val="28"/>
        </w:rPr>
        <w:t>本章聚焦东庄村与上庄村交叉施工组织协调难题，以及雨季地下水位波动对沟槽稳定性的直接影响。我方将通过分区作业面动态调配、关键节点倒排工期控制，确保干管、支管与入户管同步推进不冲突；针对雨季施工风险，建立地下水位实时监测机制，配置临时集水井与抽排设备，保障管道焊接及防腐层施工质量不受潮气影响。</w:t>
      </w:r>
    </w:p>
    <w:p>
      <w:pPr>
        <w:pStyle w:val="Heading2"/>
      </w:pPr>
      <w:r>
        <w:rPr>
          <w:rFonts w:ascii="黑体" w:hAnsi="黑体" w:eastAsia="黑体"/>
          <w:b/>
          <w:sz w:val="28"/>
        </w:rPr>
        <w:t>3.1 东庄村与上庄村交叉施工组织协调方案</w:t>
      </w:r>
    </w:p>
    <w:p>
      <w:pPr>
        <w:spacing w:after="120" w:lineRule="exact" w:line="520"/>
        <w:ind w:firstLine="560"/>
      </w:pPr>
      <w:r>
        <w:rPr>
          <w:rFonts w:ascii="宋体" w:hAnsi="宋体" w:eastAsia="宋体"/>
          <w:sz w:val="28"/>
        </w:rPr>
        <w:t>我方针对东庄村与上庄村交叉施工组织，采用分区独立作业、动态资源调配与关键节点联动控制相结合的方式，确保两区域同步推进不干扰、工序衔接无断点。通过明确作业面边界、设置专职协调员、建立日进度通报机制，实现施工组织高效有序，保障整体工期目标达成。</w:t>
      </w:r>
    </w:p>
    <w:p>
      <w:pPr>
        <w:pStyle w:val="Heading3"/>
      </w:pPr>
      <w:r>
        <w:rPr>
          <w:rFonts w:ascii="黑体" w:hAnsi="黑体" w:eastAsia="黑体"/>
          <w:b w:val="0"/>
          <w:sz w:val="26"/>
        </w:rPr>
        <w:t>3.1.1 分区域作业面划分与进度衔接机制</w:t>
      </w:r>
    </w:p>
    <w:p>
      <w:pPr>
        <w:spacing w:after="120" w:lineRule="exact" w:line="520"/>
        <w:ind w:firstLine="560"/>
      </w:pPr>
      <w:r>
        <w:rPr>
          <w:rFonts w:ascii="宋体" w:hAnsi="宋体" w:eastAsia="宋体"/>
          <w:sz w:val="28"/>
        </w:rPr>
        <w:t>我方在本章中聚焦于东庄村与上庄村施工区域的独立作业面划分，明确各片区责任边界与资源配置，确保同步推进不交叉干扰。通过动态调整作业节奏、设置关键节点控制点，实现干管、支管、入户管分段流水施工的无缝衔接，保障整体工期目标可控、可测、可执行。</w:t>
      </w:r>
    </w:p>
    <w:p>
      <w:pPr>
        <w:pStyle w:val="Heading4"/>
      </w:pPr>
      <w:r>
        <w:rPr>
          <w:rFonts w:ascii="黑体" w:hAnsi="黑体" w:eastAsia="黑体"/>
          <w:b w:val="0"/>
          <w:sz w:val="24"/>
        </w:rPr>
        <w:t>3.1.1.1 东西向干管与支管同步推进策略</w:t>
      </w:r>
    </w:p>
    <w:p>
      <w:pPr>
        <w:spacing w:after="120" w:lineRule="exact" w:line="520"/>
        <w:ind w:firstLine="560"/>
      </w:pPr>
      <w:r>
        <w:rPr>
          <w:rFonts w:ascii="宋体" w:hAnsi="宋体" w:eastAsia="宋体"/>
          <w:sz w:val="28"/>
        </w:rPr>
        <w:t>我方将依据本工程实际地形条件与施工组织需求，合理划分东庄村与上庄村两个作业区域，实行平行推进、分段流水的施工策略。配水干管（3.75 km）采用机械开挖结合人工修边的方式进行沟槽成型，确保断面尺寸符合设计要求并满足管道安装空间；支管及入户管（共21.71 km）按自然村分批实施，优先完成主干线路后逐步向末端延伸，避免因局部滞后影响整体通水进度。</w:t>
      </w:r>
    </w:p>
    <w:p>
      <w:pPr>
        <w:spacing w:after="120" w:lineRule="exact" w:line="520"/>
        <w:ind w:firstLine="560"/>
      </w:pPr>
      <w:r>
        <w:rPr>
          <w:rFonts w:ascii="宋体" w:hAnsi="宋体" w:eastAsia="宋体"/>
          <w:sz w:val="28"/>
        </w:rPr>
        <w:t>针对不同地质情况，我方在管道敷设前开展现场踏勘与土质取样分析，视具体地层状况选用适宜的沟槽支护形式，如遇软弱土层或地下水位较高区域，则增设临时排水井和钢板桩支护措施，保障基坑稳定性。管道焊接环节严格执行《给水排水管道工程施工及验收规范》（GB50268）规定，所有焊工均持证上岗，并通过工艺评定确定最优参数组合，焊接完成后逐段进行压力测试，试验压力为工作压力的1.5倍且不低于0.8 MPa，保压时间不少于30分钟，合格标准为无渗漏、无变形。</w:t>
      </w:r>
    </w:p>
    <w:p>
      <w:pPr>
        <w:spacing w:after="120" w:lineRule="exact" w:line="520"/>
        <w:ind w:firstLine="560"/>
      </w:pPr>
      <w:r>
        <w:rPr>
          <w:rFonts w:ascii="宋体" w:hAnsi="宋体" w:eastAsia="宋体"/>
          <w:sz w:val="28"/>
        </w:rPr>
        <w:t>材料进场阶段实行“双检制”，即供应商提供出厂合格证与第三方检测报告，我方再抽样送检，重点核查管材环刚度、耐压性能及防腐层完整性，确保全部达到设计强度等级与验收标准。对于阀门井等附属构筑物，统一采用预制拼装结构与现浇相结合方式，井体内外壁抹防水砂浆处理，止水缝使用沥青麻丝填充，保证防渗效果；同时设置沉降观测点，定期采集数据用于动态评估基础稳定状态。</w:t>
      </w:r>
    </w:p>
    <w:p>
      <w:pPr>
        <w:spacing w:after="120" w:lineRule="exact" w:line="520"/>
        <w:ind w:firstLine="560"/>
      </w:pPr>
      <w:r>
        <w:rPr>
          <w:rFonts w:ascii="宋体" w:hAnsi="宋体" w:eastAsia="宋体"/>
          <w:sz w:val="28"/>
        </w:rPr>
        <w:t>在资源配置方面，我方配置满足峰值强度与关键线路需要的机械组合，包括挖掘机、吊车、焊机、打压设备等，劳动力按施工阶段动态投入，关键岗位人员持证齐备，杜绝无证上岗现象。进度计划以招标工期214日历天为基础，划分为施工准备期、主体施工期、收尾调试期三个阶段，各阶段设置可控里程碑节点，通过周计划滚动调整确保总控目标不偏移。</w:t>
      </w:r>
    </w:p>
    <w:p>
      <w:pPr>
        <w:spacing w:after="120" w:lineRule="exact" w:line="520"/>
        <w:ind w:firstLine="560"/>
      </w:pPr>
      <w:r>
        <w:rPr>
          <w:rFonts w:ascii="宋体" w:hAnsi="宋体" w:eastAsia="宋体"/>
          <w:sz w:val="28"/>
        </w:rPr>
        <w:t>雨季施工期间，我方将加强地下水位变化监测，提前布设临时集水井与抽排设备，防止基坑积水扰动地基；同时对管道焊接作业采取防潮保护措施，如搭设简易遮雨棚、使用热风枪烘干接口表面水分，确保焊接质量不受气候影响。若遇突发降雨导致沟槽塌方或设备损坏，立即启动应急预案，组织抢险队伍恢复作业面，最大限度减少延误。</w:t>
      </w:r>
    </w:p>
    <w:p>
      <w:pPr>
        <w:pStyle w:val="Heading4"/>
      </w:pPr>
      <w:r>
        <w:rPr>
          <w:rFonts w:ascii="黑体" w:hAnsi="黑体" w:eastAsia="黑体"/>
          <w:b w:val="0"/>
          <w:sz w:val="24"/>
        </w:rPr>
        <w:t>3.1.1.2 入户管施工优先级排序与资源调配</w:t>
      </w:r>
    </w:p>
    <w:p>
      <w:pPr>
        <w:spacing w:after="120" w:lineRule="exact" w:line="520"/>
        <w:ind w:firstLine="560"/>
      </w:pPr>
      <w:r>
        <w:rPr>
          <w:rFonts w:ascii="宋体" w:hAnsi="宋体" w:eastAsia="宋体"/>
          <w:sz w:val="28"/>
        </w:rPr>
        <w:t>我方在本工程中将采用分段流水作业与分区平行施工相结合的方式组织管道敷设，确保东庄村与上庄村同步推进、互不干扰。配水干管（3.75 km）施工以机械开挖为主，辅以人工修边，沟槽宽度按设计要求预留操作空间，深度控制在1.2～1.8 m之间，视地质条件调整支护形式；回填时分层夯实，每层厚度不超过30 cm，压实度满足规范及设计要求。支管及入户管（共21.71 km）则根据村庄地形灵活布设，优先完成主干线路再向支系延伸，避免重复开挖影响进度。</w:t>
      </w:r>
    </w:p>
    <w:p>
      <w:pPr>
        <w:spacing w:after="120" w:lineRule="exact" w:line="520"/>
        <w:ind w:firstLine="560"/>
      </w:pPr>
      <w:r>
        <w:rPr>
          <w:rFonts w:ascii="宋体" w:hAnsi="宋体" w:eastAsia="宋体"/>
          <w:sz w:val="28"/>
        </w:rPr>
        <w:t>(1) 管道焊接工艺选用热熔对接方式，焊机型号按工况与设计要求选配相应规格与数量，确保接口密封性符合《给水排水管道工程施工及验收规范》（GB50268）规定。焊前进行工艺评定并由持证焊工操作，焊接完成后立即进行外观检查和气密试验，不合格者返工重焊。(2) 阀门井施工采用预制混凝土构件拼装与现场浇筑结合模式，钢筋绑扎与模板安装同步进行，混凝土强度等级不低于C25，养护时间不少于7天，防止裂缝产生。(3) 对于穿越公路、光缆等敏感区域的管段，采取定向钻或顶管施工方案，视地质与水文条件选用适宜工艺，保证结构安全与周边设施不受扰动。</w:t>
      </w:r>
    </w:p>
    <w:p>
      <w:pPr>
        <w:spacing w:after="120" w:lineRule="exact" w:line="520"/>
        <w:ind w:firstLine="560"/>
      </w:pPr>
      <w:r>
        <w:rPr>
          <w:rFonts w:ascii="宋体" w:hAnsi="宋体" w:eastAsia="宋体"/>
          <w:sz w:val="28"/>
        </w:rPr>
        <w:t>质量控制贯穿全过程，材料进场实行“三检制”，即供应商自检、施工单位复验、监理单位抽检，所有管材、阀门均提供出厂合格证明并送第三方检测机构复核。关键工序如沟槽开挖、管道安装、压力测试、防腐处理均设置质量控制点，明确责任人与验收标准，形成闭环管理机制。施工过程中同步开展沉降观测、地下水位变化监测与水质检测，数据实时上传至项目管理系统，发现异常立即启动预警响应流程。</w:t>
      </w:r>
    </w:p>
    <w:p>
      <w:pPr>
        <w:spacing w:after="120" w:lineRule="exact" w:line="520"/>
        <w:ind w:firstLine="560"/>
      </w:pPr>
      <w:r>
        <w:rPr>
          <w:rFonts w:ascii="宋体" w:hAnsi="宋体" w:eastAsia="宋体"/>
          <w:sz w:val="28"/>
        </w:rPr>
        <w:t>机械设备配置满足峰值强度与关键线路需要，挖掘机、吊车、焊机、检测仪器等按施工阶段动态投入，设备性能符合国家现行标准且定期维护保养。劳动力按施工阶段动态调配，高峰期配备土建工、安装工、测量员等专业人员共计约30人，关键岗位持证齐备，杜绝无证上岗现象。进度计划划分为施工准备期、主体施工期、收尾调试期三个阶段，各阶段设置可控里程碑节点，合理安排资源配置与交叉作业顺序，保障214日历天内完成全部建设任务。</w:t>
      </w:r>
    </w:p>
    <w:p>
      <w:pPr>
        <w:spacing w:after="120" w:lineRule="exact" w:line="520"/>
        <w:ind w:firstLine="560"/>
      </w:pPr>
      <w:r>
        <w:rPr>
          <w:rFonts w:ascii="宋体" w:hAnsi="宋体" w:eastAsia="宋体"/>
          <w:sz w:val="28"/>
        </w:rPr>
        <w:t>雨季施工期间加强基坑排水与防潮措施，临时集水井布设间距不大于50 m，抽排设备配置不少于2台套，管道焊接区域搭设防雨棚，防腐层施工避开阴雨天气，必要时使用加热带保温处理。施工现场严格执行文明施工制度，扬尘治理采用雾炮喷淋系统与围挡封闭措施，废弃物分类收集清运，减少对环境影响。</w:t>
      </w:r>
    </w:p>
    <w:p>
      <w:pPr>
        <w:pStyle w:val="Heading2"/>
      </w:pPr>
      <w:r>
        <w:rPr>
          <w:rFonts w:ascii="黑体" w:hAnsi="黑体" w:eastAsia="黑体"/>
          <w:b/>
          <w:sz w:val="28"/>
        </w:rPr>
        <w:t>3.2 雨季施工专项应对措施</w:t>
      </w:r>
    </w:p>
    <w:p>
      <w:pPr>
        <w:spacing w:after="120" w:lineRule="exact" w:line="520"/>
        <w:ind w:firstLine="560"/>
      </w:pPr>
      <w:r>
        <w:rPr>
          <w:rFonts w:ascii="宋体" w:hAnsi="宋体" w:eastAsia="宋体"/>
          <w:sz w:val="28"/>
        </w:rPr>
        <w:t>我方针对本工程雨季施工特点，制定专项应对措施，重点围绕地下水位变化监测、基坑排水系统布设、管道焊接防潮保护及防腐层施工质量保障四个核心环节展开。通过动态调整开挖与回填节奏、配置高效抽排设备、实施焊口干燥作业环境控制等手段，确保施工连续性与工程质量不受季节影响。</w:t>
      </w:r>
    </w:p>
    <w:p>
      <w:pPr>
        <w:pStyle w:val="Heading3"/>
      </w:pPr>
      <w:r>
        <w:rPr>
          <w:rFonts w:ascii="黑体" w:hAnsi="黑体" w:eastAsia="黑体"/>
          <w:b w:val="0"/>
          <w:sz w:val="26"/>
        </w:rPr>
        <w:t>3.2.1 地下水位变化监测与基坑排水预案</w:t>
      </w:r>
    </w:p>
    <w:p>
      <w:pPr>
        <w:spacing w:after="120" w:lineRule="exact" w:line="520"/>
        <w:ind w:firstLine="560"/>
      </w:pPr>
      <w:r>
        <w:rPr>
          <w:rFonts w:ascii="宋体" w:hAnsi="宋体" w:eastAsia="宋体"/>
          <w:sz w:val="28"/>
        </w:rPr>
        <w:t>我方在本章中聚焦地下水位变化监测与基坑排水预案的全过程管控，明确监测频次、数据记录标准及异常响应流程，确保沟槽开挖阶段基坑稳定；通过设置临时集水井与移动式抽排设备组合方案，实现雨季施工条件下基坑内积水快速排除，保障管道敷设作业面安全与连续性。</w:t>
      </w:r>
    </w:p>
    <w:p>
      <w:pPr>
        <w:pStyle w:val="Heading4"/>
      </w:pPr>
      <w:r>
        <w:rPr>
          <w:rFonts w:ascii="黑体" w:hAnsi="黑体" w:eastAsia="黑体"/>
          <w:b w:val="0"/>
          <w:sz w:val="24"/>
        </w:rPr>
        <w:t>3.2.1.1 临时集水井布设与抽排设备配置</w:t>
      </w:r>
    </w:p>
    <w:p>
      <w:pPr>
        <w:spacing w:after="120" w:lineRule="exact" w:line="520"/>
        <w:ind w:firstLine="560"/>
      </w:pPr>
      <w:r>
        <w:rPr>
          <w:rFonts w:ascii="宋体" w:hAnsi="宋体" w:eastAsia="宋体"/>
          <w:sz w:val="28"/>
        </w:rPr>
        <w:t>我方在本工程中将建立科学合理的资源配备体系，确保施工全过程人力、设备、材料等要素高效协同。资源配置以满足关键线路进度需求为核心目标，结合项目实际地形与作业面分布情况，动态调整投入强度和组合方式，避免资源闲置或短缺。</w:t>
      </w:r>
    </w:p>
    <w:p>
      <w:pPr>
        <w:spacing w:after="120" w:lineRule="exact" w:line="520"/>
        <w:ind w:firstLine="560"/>
      </w:pPr>
      <w:r>
        <w:rPr>
          <w:rFonts w:ascii="宋体" w:hAnsi="宋体" w:eastAsia="宋体"/>
          <w:sz w:val="28"/>
        </w:rPr>
        <w:t>(1) 人员配置方面，我方组建专职项目管理团队，项目经理由具备水利水电专业一级建造师资格且有类似农村供水工程经验的人员担任，技术负责人具有中级及以上职称并熟悉管道施工工艺标准。项目部设专职安全员1人、质检员2人、测量员2人，各岗位均持证上岗，并通过岗前培训明确职责分工。施工阶段按土建、安装两个专业班组组织作业，高峰期劳动力配置满足流水作业及夜间加班需要，每日投入不少于30人，其中特殊工种如焊工、电工持证率100%。所有管理人员和技术工人实行实名制登记，进场前完成三级教育和安全技术交底，确保人员素质符合规范要求。</w:t>
      </w:r>
    </w:p>
    <w:p>
      <w:pPr>
        <w:spacing w:after="120" w:lineRule="exact" w:line="520"/>
        <w:ind w:firstLine="560"/>
      </w:pPr>
      <w:r>
        <w:rPr>
          <w:rFonts w:ascii="宋体" w:hAnsi="宋体" w:eastAsia="宋体"/>
          <w:sz w:val="28"/>
        </w:rPr>
        <w:t>(2) 设备投入计划严格依据施工工艺流程设置，优先保障开挖、焊接、检测三大核心环节机械化水平。挖掘机、装载机、自卸车等土方机械按每500米作业段配置1台套，保证沟槽开挖效率；焊接设备采用自动热熔对接机与手工电熔焊机结合模式，满足不同管径接口连接需求，同时配备便携式压力测试仪用于现场打压验收。监测仪器包括全站仪、静力水准仪、沉降观测标点装置等，用于地基变形控制及地下水位变化跟踪。设备选型遵循“适用性+可维护性”原则，不盲目追求高端型号，而是根据地质条件和施工强度选择匹配能级的设备组合，确保运行稳定、故障率低。</w:t>
      </w:r>
    </w:p>
    <w:p>
      <w:pPr>
        <w:spacing w:after="120" w:lineRule="exact" w:line="520"/>
        <w:ind w:firstLine="560"/>
      </w:pPr>
      <w:r>
        <w:rPr>
          <w:rFonts w:ascii="宋体" w:hAnsi="宋体" w:eastAsia="宋体"/>
          <w:sz w:val="28"/>
        </w:rPr>
        <w:t>(3) 材料供应保障措施围绕“源头可控、过程留痕、验收闭环”展开。主要管材（PE100）及阀门均从合格供应商名录中选取，每批次进场时提供出厂合格证明、第三方检测报告，并按规定取样送检，确保材质性能达标。钢筋、水泥等大宗材料提前制定采购计划，预留充足运输时间，防止因天气或交通延误影响施工连续性。施工现场设立独立材料堆放区，分类标识、防雨防晒，建立出入库台账，做到账物相符。对于易损配件如密封圈、法兰盘等实行专项储备制度，避免因个别零件缺货导致整段管线停滞。</w:t>
      </w:r>
    </w:p>
    <w:p>
      <w:pPr>
        <w:spacing w:after="120" w:lineRule="exact" w:line="520"/>
        <w:ind w:firstLine="560"/>
      </w:pPr>
      <w:r>
        <w:rPr>
          <w:rFonts w:ascii="宋体" w:hAnsi="宋体" w:eastAsia="宋体"/>
          <w:sz w:val="28"/>
        </w:rPr>
        <w:t>(4) 资源调度机制采用信息化手段支撑，依托项目管理系统实现人员考勤、设备使用状态、材料消耗数据实时上传，管理层可随时掌握资源动态分布。针对东庄村与上庄村同步推进的特点，设置区域协调员负责跨村资源调配，比如当某片区出现机械闲置而另一片区需紧急抢工时，可快速调拨设备支援，提升整体利用率。每周召开资源平衡会议，分析当前投入产出比，及时优化资源配置方案，确保在有限工期内实现最大效能输出。</w:t>
      </w:r>
    </w:p>
    <w:p>
      <w:pPr>
        <w:spacing w:before="160" w:after="60"/>
        <w:jc w:val="center"/>
      </w:pPr>
      <w:r>
        <w:rPr>
          <w:rFonts w:ascii="Times New Roman" w:hAnsi="Times New Roman" w:eastAsia="黑体"/>
          <w:b/>
          <w:sz w:val="22"/>
        </w:rPr>
        <w:t>表：本项目主要管理人员配置一览表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序号</w:t>
            </w:r>
          </w:p>
        </w:tc>
        <w:tc>
          <w:tcPr>
            <w:tcW w:type="dxa" w:w="1758"/>
            <w:shd w:val="clear" w:color="auto" w:fill="D6E4F7"/>
          </w:tcPr>
          <w:p>
            <w:pPr>
              <w:jc w:val="center"/>
            </w:pPr>
            <w:r>
              <w:rPr>
                <w:rFonts w:ascii="Times New Roman" w:hAnsi="Times New Roman" w:eastAsia="宋体"/>
                <w:b/>
                <w:sz w:val="20"/>
              </w:rPr>
              <w:t>岗位</w:t>
            </w:r>
          </w:p>
        </w:tc>
        <w:tc>
          <w:tcPr>
            <w:tcW w:type="dxa" w:w="1758"/>
            <w:shd w:val="clear" w:color="auto" w:fill="D6E4F7"/>
          </w:tcPr>
          <w:p>
            <w:pPr>
              <w:jc w:val="center"/>
            </w:pPr>
            <w:r>
              <w:rPr>
                <w:rFonts w:ascii="Times New Roman" w:hAnsi="Times New Roman" w:eastAsia="宋体"/>
                <w:b/>
                <w:sz w:val="20"/>
              </w:rPr>
              <w:t>拟派人数</w:t>
            </w:r>
          </w:p>
        </w:tc>
        <w:tc>
          <w:tcPr>
            <w:tcW w:type="dxa" w:w="1758"/>
            <w:shd w:val="clear" w:color="auto" w:fill="D6E4F7"/>
          </w:tcPr>
          <w:p>
            <w:pPr>
              <w:jc w:val="center"/>
            </w:pPr>
            <w:r>
              <w:rPr>
                <w:rFonts w:ascii="Times New Roman" w:hAnsi="Times New Roman" w:eastAsia="宋体"/>
                <w:b/>
                <w:sz w:val="20"/>
              </w:rPr>
              <w:t>资质要求</w:t>
            </w:r>
          </w:p>
        </w:tc>
        <w:tc>
          <w:tcPr>
            <w:tcW w:type="dxa" w:w="1758"/>
            <w:shd w:val="clear" w:color="auto" w:fill="D6E4F7"/>
          </w:tcPr>
          <w:p>
            <w:pPr>
              <w:jc w:val="center"/>
            </w:pPr>
            <w:r>
              <w:rPr>
                <w:rFonts w:ascii="Times New Roman" w:hAnsi="Times New Roman" w:eastAsia="宋体"/>
                <w:b/>
                <w:sz w:val="20"/>
              </w:rPr>
              <w:t>主要职责</w:t>
            </w:r>
          </w:p>
        </w:tc>
      </w:tr>
      <w:tr>
        <w:tc>
          <w:tcPr>
            <w:tcW w:type="dxa" w:w="1758"/>
          </w:tcPr>
          <w:p>
            <w:pPr>
              <w:jc w:val="left"/>
            </w:pPr>
            <w:r>
              <w:rPr>
                <w:rFonts w:ascii="Times New Roman" w:hAnsi="Times New Roman" w:eastAsia="宋体"/>
                <w:b w:val="0"/>
                <w:sz w:val="20"/>
              </w:rPr>
              <w:t>1</w:t>
            </w:r>
          </w:p>
        </w:tc>
        <w:tc>
          <w:tcPr>
            <w:tcW w:type="dxa" w:w="1758"/>
          </w:tcPr>
          <w:p>
            <w:pPr>
              <w:jc w:val="left"/>
            </w:pPr>
            <w:r>
              <w:rPr>
                <w:rFonts w:ascii="Times New Roman" w:hAnsi="Times New Roman" w:eastAsia="宋体"/>
                <w:b w:val="0"/>
                <w:sz w:val="20"/>
              </w:rPr>
              <w:t>项目经理</w:t>
            </w:r>
          </w:p>
        </w:tc>
        <w:tc>
          <w:tcPr>
            <w:tcW w:type="dxa" w:w="1758"/>
          </w:tcPr>
          <w:p>
            <w:pPr>
              <w:jc w:val="left"/>
            </w:pPr>
            <w:r>
              <w:rPr>
                <w:rFonts w:ascii="Times New Roman" w:hAnsi="Times New Roman" w:eastAsia="宋体"/>
                <w:b w:val="0"/>
                <w:sz w:val="20"/>
              </w:rPr>
              <w:t>1</w:t>
            </w:r>
          </w:p>
        </w:tc>
        <w:tc>
          <w:tcPr>
            <w:tcW w:type="dxa" w:w="1758"/>
          </w:tcPr>
          <w:p>
            <w:pPr>
              <w:jc w:val="left"/>
            </w:pPr>
            <w:r>
              <w:rPr>
                <w:rFonts w:ascii="Times New Roman" w:hAnsi="Times New Roman" w:eastAsia="宋体"/>
                <w:b w:val="0"/>
                <w:sz w:val="20"/>
              </w:rPr>
              <w:t>一级建造师，从业 10 年以上</w:t>
            </w:r>
          </w:p>
        </w:tc>
        <w:tc>
          <w:tcPr>
            <w:tcW w:type="dxa" w:w="1758"/>
          </w:tcPr>
          <w:p>
            <w:pPr>
              <w:jc w:val="left"/>
            </w:pPr>
            <w:r>
              <w:rPr>
                <w:rFonts w:ascii="Times New Roman" w:hAnsi="Times New Roman" w:eastAsia="宋体"/>
                <w:b w:val="0"/>
                <w:sz w:val="20"/>
              </w:rPr>
              <w:t>全面统筹项目实施</w:t>
            </w:r>
          </w:p>
        </w:tc>
      </w:tr>
      <w:tr>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技术负责人</w:t>
            </w:r>
          </w:p>
        </w:tc>
        <w:tc>
          <w:tcPr>
            <w:tcW w:type="dxa" w:w="1758"/>
          </w:tcPr>
          <w:p>
            <w:pPr>
              <w:jc w:val="left"/>
            </w:pPr>
            <w:r>
              <w:rPr>
                <w:rFonts w:ascii="Times New Roman" w:hAnsi="Times New Roman" w:eastAsia="宋体"/>
                <w:b w:val="0"/>
                <w:sz w:val="20"/>
              </w:rPr>
              <w:t>1</w:t>
            </w:r>
          </w:p>
        </w:tc>
        <w:tc>
          <w:tcPr>
            <w:tcW w:type="dxa" w:w="1758"/>
          </w:tcPr>
          <w:p>
            <w:pPr>
              <w:jc w:val="left"/>
            </w:pPr>
            <w:r>
              <w:rPr>
                <w:rFonts w:ascii="Times New Roman" w:hAnsi="Times New Roman" w:eastAsia="宋体"/>
                <w:b w:val="0"/>
                <w:sz w:val="20"/>
              </w:rPr>
              <w:t>高级工程师，从业 8 年以上</w:t>
            </w:r>
          </w:p>
        </w:tc>
        <w:tc>
          <w:tcPr>
            <w:tcW w:type="dxa" w:w="1758"/>
          </w:tcPr>
          <w:p>
            <w:pPr>
              <w:jc w:val="left"/>
            </w:pPr>
            <w:r>
              <w:rPr>
                <w:rFonts w:ascii="Times New Roman" w:hAnsi="Times New Roman" w:eastAsia="宋体"/>
                <w:b w:val="0"/>
                <w:sz w:val="20"/>
              </w:rPr>
              <w:t>技术方案与质量管控</w:t>
            </w:r>
          </w:p>
        </w:tc>
      </w:tr>
      <w:tr>
        <w:tc>
          <w:tcPr>
            <w:tcW w:type="dxa" w:w="1758"/>
          </w:tcPr>
          <w:p>
            <w:pPr>
              <w:jc w:val="left"/>
            </w:pPr>
            <w:r>
              <w:rPr>
                <w:rFonts w:ascii="Times New Roman" w:hAnsi="Times New Roman" w:eastAsia="宋体"/>
                <w:b w:val="0"/>
                <w:sz w:val="20"/>
              </w:rPr>
              <w:t>3</w:t>
            </w:r>
          </w:p>
        </w:tc>
        <w:tc>
          <w:tcPr>
            <w:tcW w:type="dxa" w:w="1758"/>
          </w:tcPr>
          <w:p>
            <w:pPr>
              <w:jc w:val="left"/>
            </w:pPr>
            <w:r>
              <w:rPr>
                <w:rFonts w:ascii="Times New Roman" w:hAnsi="Times New Roman" w:eastAsia="宋体"/>
                <w:b w:val="0"/>
                <w:sz w:val="20"/>
              </w:rPr>
              <w:t>安全负责人</w:t>
            </w:r>
          </w:p>
        </w:tc>
        <w:tc>
          <w:tcPr>
            <w:tcW w:type="dxa" w:w="1758"/>
          </w:tcPr>
          <w:p>
            <w:pPr>
              <w:jc w:val="left"/>
            </w:pPr>
            <w:r>
              <w:rPr>
                <w:rFonts w:ascii="Times New Roman" w:hAnsi="Times New Roman" w:eastAsia="宋体"/>
                <w:b w:val="0"/>
                <w:sz w:val="20"/>
              </w:rPr>
              <w:t>1</w:t>
            </w:r>
          </w:p>
        </w:tc>
        <w:tc>
          <w:tcPr>
            <w:tcW w:type="dxa" w:w="1758"/>
          </w:tcPr>
          <w:p>
            <w:pPr>
              <w:jc w:val="left"/>
            </w:pPr>
            <w:r>
              <w:rPr>
                <w:rFonts w:ascii="Times New Roman" w:hAnsi="Times New Roman" w:eastAsia="宋体"/>
                <w:b w:val="0"/>
                <w:sz w:val="20"/>
              </w:rPr>
              <w:t>注册安全工程师，具备安全 C 证</w:t>
            </w:r>
          </w:p>
        </w:tc>
        <w:tc>
          <w:tcPr>
            <w:tcW w:type="dxa" w:w="1758"/>
          </w:tcPr>
          <w:p>
            <w:pPr>
              <w:jc w:val="left"/>
            </w:pPr>
            <w:r>
              <w:rPr>
                <w:rFonts w:ascii="Times New Roman" w:hAnsi="Times New Roman" w:eastAsia="宋体"/>
                <w:b w:val="0"/>
                <w:sz w:val="20"/>
              </w:rPr>
              <w:t>安全生产管理</w:t>
            </w:r>
          </w:p>
        </w:tc>
      </w:tr>
      <w:tr>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专职质检员</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质检员证，从业 5 年以上</w:t>
            </w:r>
          </w:p>
        </w:tc>
        <w:tc>
          <w:tcPr>
            <w:tcW w:type="dxa" w:w="1758"/>
          </w:tcPr>
          <w:p>
            <w:pPr>
              <w:jc w:val="left"/>
            </w:pPr>
            <w:r>
              <w:rPr>
                <w:rFonts w:ascii="Times New Roman" w:hAnsi="Times New Roman" w:eastAsia="宋体"/>
                <w:b w:val="0"/>
                <w:sz w:val="20"/>
              </w:rPr>
              <w:t>过程质量检验与记录</w:t>
            </w:r>
          </w:p>
        </w:tc>
      </w:tr>
    </w:tbl>
    <w:p>
      <w:pPr>
        <w:spacing w:after="120"/>
      </w:pPr>
    </w:p>
    <w:p>
      <w:pPr>
        <w:spacing w:after="120" w:lineRule="exact" w:line="520"/>
        <w:ind w:firstLine="560"/>
      </w:pPr>
      <w:r>
        <w:rPr>
          <w:rFonts w:ascii="宋体" w:hAnsi="宋体" w:eastAsia="宋体"/>
          <w:sz w:val="28"/>
        </w:rPr>
        <w:t>(5) 我方还将建立应急响应机制应对突发资源短缺风险。例如若遇暴雨导致部分路段无法通行，立即启用备用运输路线或临时仓储点，减少停工损失；若焊接设备突发故障，则启动备用设备清单，优先调用临近工地同类设备，维持施工节奏。此外，对关键岗位实行AB角制度，如测量员A岗缺勤时B岗即时顶替，确保技术工作不断档。</w:t>
      </w: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(6) 所有资源配置均围绕“合规、实用、高效”三原则展开，杜绝形式主义和过度配置。不刻意夸大设备数量或人员编制，也不低于最低配置底线，一切以满足设计文件、规范条文及招标工期为前提，真正做到资源投入有据可依、过程受控、结果可验。</w:t>
      </w:r>
    </w:p>
    <w:p>
      <w:pPr>
        <w:pStyle w:val="Heading4"/>
      </w:pPr>
      <w:r>
        <w:rPr>
          <w:rFonts w:ascii="黑体" w:hAnsi="黑体" w:eastAsia="黑体"/>
          <w:b w:val="0"/>
          <w:sz w:val="24"/>
        </w:rPr>
        <w:t>3.2.1.2 管道焊接防潮保护与防腐层施工保障</w:t>
      </w:r>
    </w:p>
    <w:p>
      <w:pPr>
        <w:spacing w:after="120" w:lineRule="exact" w:line="520"/>
        <w:ind w:firstLine="560"/>
      </w:pPr>
      <w:r>
        <w:rPr>
          <w:rFonts w:ascii="宋体" w:hAnsi="宋体" w:eastAsia="宋体"/>
          <w:sz w:val="28"/>
        </w:rPr>
        <w:t>我方针对本工程特点，制定如下施工方案与技术措施：</w:t>
      </w:r>
    </w:p>
    <w:p>
      <w:pPr>
        <w:spacing w:after="120" w:lineRule="exact" w:line="520"/>
        <w:ind w:firstLine="560"/>
      </w:pPr>
      <w:r>
        <w:rPr>
          <w:rFonts w:ascii="宋体" w:hAnsi="宋体" w:eastAsia="宋体"/>
          <w:sz w:val="28"/>
        </w:rPr>
        <w:t>(1) 管道敷设采用分段流水作业方式，根据地形条件合理划分施工区段，优先完成东庄村配水干管（3.75 km）主线贯通，再同步推进支管及入户管（共21.71 km）安装。沟槽开挖以机械为主、人工修边为辅，确保断面尺寸符合设计要求，避免扰动原状土层。</w:t>
      </w:r>
    </w:p>
    <w:p>
      <w:pPr>
        <w:spacing w:after="120" w:lineRule="exact" w:line="520"/>
        <w:ind w:firstLine="560"/>
      </w:pPr>
      <w:r>
        <w:rPr>
          <w:rFonts w:ascii="宋体" w:hAnsi="宋体" w:eastAsia="宋体"/>
          <w:sz w:val="28"/>
        </w:rPr>
        <w:t>(2) 针对雨季施工风险，设置临时集水井并配置移动式抽水泵组，保持基坑内无积水；管道焊接区域采取防潮棚遮盖措施，防止雨水影响焊缝质量；防腐层施工前严格控制基层含水率，确保涂层附着力达标。</w:t>
      </w:r>
    </w:p>
    <w:p>
      <w:pPr>
        <w:spacing w:after="120" w:lineRule="exact" w:line="520"/>
        <w:ind w:firstLine="560"/>
      </w:pPr>
      <w:r>
        <w:rPr>
          <w:rFonts w:ascii="宋体" w:hAnsi="宋体" w:eastAsia="宋体"/>
          <w:sz w:val="28"/>
        </w:rPr>
        <w:t>(3) 材料进场严格执行“三检制”，每批次管材、阀门均需提供出厂合格证、检测报告，并按规范取样复验，杜绝不合格品进入施工现场。焊接工艺由持证焊工执行，焊缝质量通过射线探伤或超声波检测验证，满足GB50268规定标准。</w:t>
      </w:r>
    </w:p>
    <w:p>
      <w:pPr>
        <w:spacing w:after="120" w:lineRule="exact" w:line="520"/>
        <w:ind w:firstLine="560"/>
      </w:pPr>
      <w:r>
        <w:rPr>
          <w:rFonts w:ascii="宋体" w:hAnsi="宋体" w:eastAsia="宋体"/>
          <w:sz w:val="28"/>
        </w:rPr>
        <w:t>(4) 关键工序实行样板引路制度，如阀门井砌筑前先做示范段，明确灰缝饱满度、防水砂浆抹面厚度等控制要点；回填作业分层夯实，压实度不低于90%，每层厚度控制在30 cm以内，避免沉降差异导致管道变形。</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(5) 劳动力配置按施工阶段动态调整，准备期配备测量、试验人员，主体施工期增加土建、安装班组，收尾阶段集中力量进行系统调试与资料整理，关键岗位人员持证上岗率达100%。</w:t>
      </w: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(6) 安全管理贯穿全过程，沟槽开挖前开展专项风险辨识，对边坡稳定性实施每日巡查，必要时增设支撑体系；交叉作业区域设置警示标识，专人指挥吊装作业，保障施工安全可控。</w:t>
      </w: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混凝土强度</w:t>
            </w:r>
          </w:p>
        </w:tc>
        <w:tc>
          <w:tcPr>
            <w:tcW w:type="dxa" w:w="1465"/>
          </w:tcPr>
          <w:p>
            <w:pPr>
              <w:jc w:val="left"/>
            </w:pPr>
            <w:r>
              <w:rPr>
                <w:rFonts w:ascii="Times New Roman" w:hAnsi="Times New Roman" w:eastAsia="宋体"/>
                <w:b w:val="0"/>
                <w:sz w:val="20"/>
              </w:rPr>
              <w:t>试块取样</w:t>
            </w:r>
          </w:p>
        </w:tc>
        <w:tc>
          <w:tcPr>
            <w:tcW w:type="dxa" w:w="1465"/>
          </w:tcPr>
          <w:p>
            <w:pPr>
              <w:jc w:val="left"/>
            </w:pPr>
            <w:r>
              <w:rPr>
                <w:rFonts w:ascii="Times New Roman" w:hAnsi="Times New Roman" w:eastAsia="宋体"/>
                <w:b w:val="0"/>
                <w:sz w:val="20"/>
              </w:rPr>
              <w:t>每 50m³</w:t>
            </w:r>
          </w:p>
        </w:tc>
        <w:tc>
          <w:tcPr>
            <w:tcW w:type="dxa" w:w="1465"/>
          </w:tcPr>
          <w:p>
            <w:pPr>
              <w:jc w:val="left"/>
            </w:pPr>
            <w:r>
              <w:rPr>
                <w:rFonts w:ascii="Times New Roman" w:hAnsi="Times New Roman" w:eastAsia="宋体"/>
                <w:b w:val="0"/>
                <w:sz w:val="20"/>
              </w:rPr>
              <w:t>≥C30</w:t>
            </w:r>
          </w:p>
        </w:tc>
        <w:tc>
          <w:tcPr>
            <w:tcW w:type="dxa" w:w="1465"/>
          </w:tcPr>
          <w:p>
            <w:pPr>
              <w:jc w:val="left"/>
            </w:pPr>
            <w:r>
              <w:rPr>
                <w:rFonts w:ascii="Times New Roman" w:hAnsi="Times New Roman" w:eastAsia="宋体"/>
                <w:b w:val="0"/>
                <w:sz w:val="20"/>
              </w:rPr>
              <w:t>质检员</w:t>
            </w:r>
          </w:p>
        </w:tc>
      </w:tr>
    </w:tbl>
    <w:p>
      <w:pPr>
        <w:spacing w:after="120"/>
      </w:pPr>
    </w:p>
    <w:p>
      <w:pPr>
        <w:pStyle w:val="Heading1"/>
      </w:pPr>
      <w:r>
        <w:rPr>
          <w:rFonts w:ascii="黑体" w:hAnsi="黑体" w:eastAsia="黑体"/>
          <w:b/>
          <w:sz w:val="32"/>
        </w:rPr>
        <w:t>四、质量管理体系与措施；</w:t>
      </w:r>
    </w:p>
    <w:p>
      <w:pPr>
        <w:spacing w:after="120" w:lineRule="exact" w:line="520"/>
        <w:ind w:firstLine="560"/>
      </w:pPr>
      <w:r>
        <w:rPr>
          <w:rFonts w:ascii="宋体" w:hAnsi="宋体" w:eastAsia="宋体"/>
          <w:sz w:val="28"/>
        </w:rPr>
        <w:t>我方在本章中聚焦于全过程质量控制，以材料进场检验、关键工序标准化操作和隐蔽工程验收为核心抓手，确保每一道施工环节均符合设计要求与规范标准。通过建立分级责任体系与动态检测机制，实现从管材到焊接接口的全链条质量闭环管理，杜绝质量隐患，保障供水系统长期稳定运行。</w:t>
      </w:r>
    </w:p>
    <w:p>
      <w:pPr>
        <w:pStyle w:val="Heading2"/>
      </w:pPr>
      <w:r>
        <w:rPr>
          <w:rFonts w:ascii="黑体" w:hAnsi="黑体" w:eastAsia="黑体"/>
          <w:b/>
          <w:sz w:val="28"/>
        </w:rPr>
        <w:t>4.1 质量管理组织架构与职责分工</w:t>
      </w:r>
    </w:p>
    <w:p>
      <w:pPr>
        <w:spacing w:after="120" w:lineRule="exact" w:line="520"/>
        <w:ind w:firstLine="560"/>
      </w:pPr>
      <w:r>
        <w:rPr>
          <w:rFonts w:ascii="宋体" w:hAnsi="宋体" w:eastAsia="宋体"/>
          <w:sz w:val="28"/>
        </w:rPr>
        <w:t>我方在本章中明确项目质量管理体系的组织架构与职责分工，确保质量管理责任到人、执行到位。项目经理牵头落实质量第一责任人制度，技术负责人统筹专项技术方案实施，质检员独立开展过程检验与验收把关，形成自上而下、闭环可控的质量管理链条。各岗位职责清晰、接口明确，杜绝推诿扯皮，保障施工全过程质量受控。</w:t>
      </w:r>
    </w:p>
    <w:p>
      <w:pPr>
        <w:pStyle w:val="Heading3"/>
      </w:pPr>
      <w:r>
        <w:rPr>
          <w:rFonts w:ascii="黑体" w:hAnsi="黑体" w:eastAsia="黑体"/>
          <w:b w:val="0"/>
          <w:sz w:val="26"/>
        </w:rPr>
        <w:t>4.1.1 项目质量领导小组设置及运行机制</w:t>
      </w:r>
    </w:p>
    <w:p>
      <w:pPr>
        <w:spacing w:after="120" w:lineRule="exact" w:line="520"/>
        <w:ind w:firstLine="560"/>
      </w:pPr>
      <w:r>
        <w:rPr>
          <w:rFonts w:ascii="宋体" w:hAnsi="宋体" w:eastAsia="宋体"/>
          <w:sz w:val="28"/>
        </w:rPr>
        <w:t>我方在本工程中将严格遵循《给水排水管道工程施工及验收规范》（GB50268）和《生活饮用水卫生标准》（GB5749）等国家强制性技术标准，确保施工全过程质量可控、安全可靠。针对东庄村与上庄村共25.46公里的配水干管、支管及入户管网敷设任务，我方制定多套工艺方案以应对不同地质条件下的施工需求：对于土质良好区域采用机械开挖结合人工修边方式，保证沟槽断面尺寸符合设计坡度要求；对于松散或含水率较高的地层，则优先选用钢板桩支护或喷锚支护工艺，防止塌方风险。同时，根据现场地下水位变化情况动态调整降水措施，必要时设置临时集水井并配备移动式抽水泵组，保障基坑干燥作业环境。</w:t>
      </w:r>
    </w:p>
    <w:p>
      <w:pPr>
        <w:spacing w:after="120" w:lineRule="exact" w:line="520"/>
        <w:ind w:firstLine="560"/>
      </w:pPr>
      <w:r>
        <w:rPr>
          <w:rFonts w:ascii="宋体" w:hAnsi="宋体" w:eastAsia="宋体"/>
          <w:sz w:val="28"/>
        </w:rPr>
        <w:t>(1) 管道焊接环节实行全过程质量控制，所有焊工均持证上岗且通过焊接工艺评定确认其操作能力，接口处采用热熔对接或电熔连接方式，每道焊缝均进行外观检查和气密性试验，确保无漏点、无夹渣、无裂纹。</w:t>
      </w:r>
    </w:p>
    <w:p>
      <w:pPr>
        <w:spacing w:after="120" w:lineRule="exact" w:line="520"/>
        <w:ind w:firstLine="560"/>
      </w:pPr>
      <w:r>
        <w:rPr>
          <w:rFonts w:ascii="宋体" w:hAnsi="宋体" w:eastAsia="宋体"/>
          <w:sz w:val="28"/>
        </w:rPr>
        <w:t>(2) 材料进场严格执行“三检制”，即施工单位自检、监理单位复检、第三方检测机构抽检，特别是PE管材需提供出厂合格证明、质量检验报告及材质一致性核验记录，杜绝不合格品进入施工现场。</w:t>
      </w:r>
    </w:p>
    <w:p>
      <w:pPr>
        <w:spacing w:after="120" w:lineRule="exact" w:line="520"/>
        <w:ind w:firstLine="560"/>
      </w:pPr>
      <w:r>
        <w:rPr>
          <w:rFonts w:ascii="宋体" w:hAnsi="宋体" w:eastAsia="宋体"/>
          <w:sz w:val="28"/>
        </w:rPr>
        <w:t>(3) 对于655座阀门井施工，我方拟采用预制装配式结构与现浇混凝土相结合的方式，重点控制井体垂直度、防水砂浆抹面厚度及止水缝填充密实度，避免后期渗漏隐患。</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热熔焊机</w:t>
            </w:r>
          </w:p>
        </w:tc>
        <w:tc>
          <w:tcPr>
            <w:tcW w:type="dxa" w:w="1465"/>
          </w:tcPr>
          <w:p>
            <w:pPr>
              <w:jc w:val="left"/>
            </w:pPr>
            <w:r>
              <w:rPr>
                <w:rFonts w:ascii="Times New Roman" w:hAnsi="Times New Roman" w:eastAsia="宋体"/>
                <w:b w:val="0"/>
                <w:sz w:val="20"/>
              </w:rPr>
              <w:t>专用型</w:t>
            </w:r>
          </w:p>
        </w:tc>
        <w:tc>
          <w:tcPr>
            <w:tcW w:type="dxa" w:w="1465"/>
          </w:tcPr>
          <w:p>
            <w:pPr>
              <w:jc w:val="left"/>
            </w:pPr>
            <w:r>
              <w:rPr>
                <w:rFonts w:ascii="Times New Roman" w:hAnsi="Times New Roman" w:eastAsia="宋体"/>
                <w:b w:val="0"/>
                <w:sz w:val="20"/>
              </w:rPr>
              <w:t>6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PE管焊接作业</w:t>
            </w:r>
          </w:p>
        </w:tc>
      </w:tr>
      <w:tr>
        <w:tc>
          <w:tcPr>
            <w:tcW w:type="dxa" w:w="1465"/>
          </w:tcPr>
          <w:p>
            <w:pPr>
              <w:jc w:val="left"/>
            </w:pPr>
            <w:r>
              <w:rPr>
                <w:rFonts w:ascii="Times New Roman" w:hAnsi="Times New Roman" w:eastAsia="宋体"/>
                <w:b w:val="0"/>
                <w:sz w:val="20"/>
              </w:rPr>
              <w:t>5</w:t>
            </w:r>
          </w:p>
        </w:tc>
        <w:tc>
          <w:tcPr>
            <w:tcW w:type="dxa" w:w="1465"/>
          </w:tcPr>
          <w:p>
            <w:pPr>
              <w:jc w:val="left"/>
            </w:pPr>
            <w:r>
              <w:rPr>
                <w:rFonts w:ascii="Times New Roman" w:hAnsi="Times New Roman" w:eastAsia="宋体"/>
                <w:b w:val="0"/>
                <w:sz w:val="20"/>
              </w:rPr>
              <w:t>压力测试泵</w:t>
            </w:r>
          </w:p>
        </w:tc>
        <w:tc>
          <w:tcPr>
            <w:tcW w:type="dxa" w:w="1465"/>
          </w:tcPr>
          <w:p>
            <w:pPr>
              <w:jc w:val="left"/>
            </w:pPr>
            <w:r>
              <w:rPr>
                <w:rFonts w:ascii="Times New Roman" w:hAnsi="Times New Roman" w:eastAsia="宋体"/>
                <w:b w:val="0"/>
                <w:sz w:val="20"/>
              </w:rPr>
              <w:t>手动/电动可选</w:t>
            </w:r>
          </w:p>
        </w:tc>
        <w:tc>
          <w:tcPr>
            <w:tcW w:type="dxa" w:w="1465"/>
          </w:tcPr>
          <w:p>
            <w:pPr>
              <w:jc w:val="left"/>
            </w:pPr>
            <w:r>
              <w:rPr>
                <w:rFonts w:ascii="Times New Roman" w:hAnsi="Times New Roman" w:eastAsia="宋体"/>
                <w:b w:val="0"/>
                <w:sz w:val="20"/>
              </w:rPr>
              <w:t>4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管道试压检测</w:t>
            </w:r>
          </w:p>
        </w:tc>
      </w:tr>
    </w:tbl>
    <w:p>
      <w:pPr>
        <w:spacing w:after="120"/>
      </w:pP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 xml:space="preserve">现场采集 ──→ 质检复核 ──→ 数据入库  </w:t>
            </w:r>
          </w:p>
          <w:p>
            <w:pPr>
              <w:spacing w:before="0" w:after="0" w:line="240" w:lineRule="auto"/>
              <w:ind w:firstLine="0" w:left="0" w:right="0"/>
            </w:pPr>
            <w:r>
              <w:rPr>
                <w:rFonts w:ascii="Consolas" w:hAnsi="Consolas" w:eastAsia="Consolas"/>
                <w:sz w:val="19"/>
              </w:rPr>
              <w:t xml:space="preserve">                  ↓ 超阈值  </w:t>
            </w:r>
          </w:p>
          <w:p>
            <w:pPr>
              <w:spacing w:before="0" w:after="0" w:line="240" w:lineRule="auto"/>
              <w:ind w:firstLine="0" w:left="0" w:right="0"/>
            </w:pPr>
            <w:r>
              <w:rPr>
                <w:rFonts w:ascii="Consolas" w:hAnsi="Consolas" w:eastAsia="Consolas"/>
                <w:sz w:val="19"/>
              </w:rPr>
              <w:t xml:space="preserve">            预警分级判断  </w:t>
            </w:r>
          </w:p>
          <w:p>
            <w:pPr>
              <w:spacing w:before="0" w:after="0" w:line="240" w:lineRule="auto"/>
              <w:ind w:firstLine="0" w:left="0" w:right="0"/>
            </w:pPr>
            <w:r>
              <w:rPr>
                <w:rFonts w:ascii="Consolas" w:hAnsi="Consolas" w:eastAsia="Consolas"/>
                <w:sz w:val="19"/>
              </w:rPr>
              <w:t xml:space="preserve">             ↓ 黄色预警          ↓ 红色预警  </w:t>
            </w:r>
          </w:p>
          <w:p>
            <w:pPr>
              <w:spacing w:before="0" w:after="0" w:line="240" w:lineRule="auto"/>
              <w:ind w:firstLine="0" w:left="0" w:right="0"/>
            </w:pPr>
            <w:r>
              <w:rPr>
                <w:rFonts w:ascii="Consolas" w:hAnsi="Consolas" w:eastAsia="Consolas"/>
                <w:sz w:val="19"/>
              </w:rPr>
              <w:t xml:space="preserve">         加密监测频次       立即暂停施工 + 应急响应  </w:t>
            </w:r>
          </w:p>
          <w:p>
            <w:pPr>
              <w:spacing w:before="0" w:after="0" w:line="240" w:lineRule="auto"/>
              <w:ind w:firstLine="0" w:left="0" w:right="0"/>
            </w:pPr>
            <w:r>
              <w:rPr>
                <w:rFonts w:ascii="Consolas" w:hAnsi="Consolas" w:eastAsia="Consolas"/>
                <w:sz w:val="19"/>
              </w:rPr>
              <w:t xml:space="preserve">                  ↓ 恢复正常  </w:t>
            </w:r>
          </w:p>
          <w:p>
            <w:pPr>
              <w:spacing w:before="0" w:after="0" w:line="240" w:lineRule="auto"/>
              <w:ind w:firstLine="0" w:left="0" w:right="0"/>
            </w:pPr>
            <w:r>
              <w:rPr>
                <w:rFonts w:ascii="Consolas" w:hAnsi="Consolas" w:eastAsia="Consolas"/>
                <w:sz w:val="19"/>
              </w:rPr>
              <w:t xml:space="preserve">            出具监测日报 ──→ 提交建设单位  </w:t>
            </w:r>
          </w:p>
        </w:tc>
      </w:tr>
    </w:tbl>
    <w:p>
      <w:pPr>
        <w:spacing w:after="160"/>
      </w:pPr>
    </w:p>
    <w:p>
      <w:pPr>
        <w:spacing w:after="120" w:lineRule="exact" w:line="520"/>
        <w:ind w:firstLine="560"/>
      </w:pPr>
      <w:r>
        <w:rPr>
          <w:rFonts w:ascii="宋体" w:hAnsi="宋体" w:eastAsia="宋体"/>
          <w:sz w:val="28"/>
        </w:rPr>
        <w:t>为保障工期目标实现，我方将在招标工期内合理划分三个阶段：施工准备期完成人员组织、材料采购、测量放线等工作；主体施工期围绕干管、支管分段推进，同步实施阀门井砌筑与入户管安装，形成流水作业节奏；收尾阶段集中开展系统调试、水质检测、资料整理及竣工验收。各工序间设置明确交接节点，并通过每日例会机制协调解决交叉作业冲突，确保关键线路不受影响。此外，针对青海地区雨季施工特点，我方已编制专项防雨预案，包括覆盖保护焊接部位、加强边坡支护稳定性监测、提前疏通排水通道等措施，切实降低不利气候因素对进度的影响。</w:t>
      </w:r>
    </w:p>
    <w:p>
      <w:pPr>
        <w:pStyle w:val="Heading3"/>
      </w:pPr>
      <w:r>
        <w:rPr>
          <w:rFonts w:ascii="黑体" w:hAnsi="黑体" w:eastAsia="黑体"/>
          <w:b w:val="0"/>
          <w:sz w:val="26"/>
        </w:rPr>
        <w:t>4.1.2 各岗位质量责任矩阵（含项目经理、技术负责人、质检员）</w:t>
      </w:r>
    </w:p>
    <w:p>
      <w:pPr>
        <w:spacing w:after="120" w:lineRule="exact" w:line="520"/>
        <w:ind w:firstLine="560"/>
      </w:pPr>
      <w:r>
        <w:rPr>
          <w:rFonts w:ascii="宋体" w:hAnsi="宋体" w:eastAsia="宋体"/>
          <w:sz w:val="28"/>
        </w:rPr>
        <w:t>我方在本工程施工中，将严格遵循《给水排水管道工程施工及验收规范》（GB50268）要求，针对配水干管、支管及入户管敷设作业制定分段流水施工工艺。根据地形条件与村庄分布情况，合理划分东庄村与上庄村两个独立施工作业区，实行同步推进策略，避免交叉干扰。每段管道开挖前完成测量放线和地下障碍物探明，采用机械配合人工方式进行沟槽开挖，边坡按设计坡度设置并及时支护；回填时分层夯实，压实度满足规范及设计要求，每层厚度控制在30cm以内，确保密实均匀。</w:t>
      </w:r>
    </w:p>
    <w:p>
      <w:pPr>
        <w:spacing w:after="120" w:lineRule="exact" w:line="520"/>
        <w:ind w:firstLine="560"/>
      </w:pPr>
      <w:r>
        <w:rPr>
          <w:rFonts w:ascii="宋体" w:hAnsi="宋体" w:eastAsia="宋体"/>
          <w:sz w:val="28"/>
        </w:rPr>
        <w:t>对于管道焊接环节，我方严格执行焊接工艺评定制度，焊工持证上岗，并在焊接完成后进行100%外观检查与抽样无损检测，保证接口密封性与结构强度。阀门井施工则采用标准化模板体系，混凝土浇筑前做好钢筋绑扎与预埋件定位，井壁内外均做防水砂浆处理，防止渗漏。针对雨季施工特点，我方将在基坑周边设置临时排水沟与集水井，配备移动式潜水泵实施动态抽排，保障沟槽干燥作业环境，同时对焊接区域采取防潮遮挡措施，确保防腐层施工质量不受影响。</w:t>
      </w:r>
    </w:p>
    <w:p>
      <w:pPr>
        <w:spacing w:after="120" w:lineRule="exact" w:line="520"/>
        <w:ind w:firstLine="560"/>
      </w:pPr>
      <w:r>
        <w:rPr>
          <w:rFonts w:ascii="宋体" w:hAnsi="宋体" w:eastAsia="宋体"/>
          <w:sz w:val="28"/>
        </w:rPr>
        <w:t>为提升整体进度可控性，我方拟将施工周期划分为三个阶段：施工准备期（含测量放线、材料进场、设备调试）、主体施工期（含土方开挖、管道安装、阀门井砌筑）、收尾阶段（含压力测试、水质检测、资料整理）。各阶段设置关键节点目标，如土方开挖完成率、管道安装进度、隐蔽工程验收合格率等，通过日清周结机制实现闭环管理。资源配置方面，配置满足峰值强度与关键线路需要的机械组合，包括挖掘机、吊车、焊机、检测仪器等，劳动力按施工阶段动态投入，保持关键岗位持证齐备，杜绝人员空缺导致延误。</w:t>
      </w:r>
    </w:p>
    <w:p>
      <w:pPr>
        <w:spacing w:after="120" w:lineRule="exact" w:line="520"/>
        <w:ind w:firstLine="560"/>
      </w:pPr>
      <w:r>
        <w:rPr>
          <w:rFonts w:ascii="宋体" w:hAnsi="宋体" w:eastAsia="宋体"/>
          <w:sz w:val="28"/>
        </w:rPr>
        <w:t>质量控制贯穿全过程，建立以项目经理为首的质量管理体系，明确技术负责人、质检员、施工员职责分工，形成横向到边、纵向到底的责任网络。主要材料进场后立即报验，执行“三检制”流程，不合格品坚决退场，严禁用于工程实体。同时开展专项监测，包括地基沉降观测、地下水位变化记录、管道压力测试与末梢水质检测，数据实时录入系统，异常情况触发预警响应机制，做到早发现、快处置，切实保障工程安全与使用功能达标。</w:t>
      </w:r>
    </w:p>
    <w:p>
      <w:pPr>
        <w:pStyle w:val="Heading2"/>
      </w:pPr>
      <w:r>
        <w:rPr>
          <w:rFonts w:ascii="黑体" w:hAnsi="黑体" w:eastAsia="黑体"/>
          <w:b/>
          <w:sz w:val="28"/>
        </w:rPr>
        <w:t>4.2 材料进场检验与过程控制措施</w:t>
      </w:r>
    </w:p>
    <w:p>
      <w:pPr>
        <w:spacing w:after="120" w:lineRule="exact" w:line="520"/>
        <w:ind w:firstLine="560"/>
      </w:pPr>
      <w:r>
        <w:rPr>
          <w:rFonts w:ascii="宋体" w:hAnsi="宋体" w:eastAsia="宋体"/>
          <w:sz w:val="28"/>
        </w:rPr>
        <w:t>我方严格实施材料进场检验与过程控制措施，确保每批次管材、阀门等主材均按规范进行抽样检测，杜绝不合格品流入施工现场。所有进场材料实行“三证齐全”管理，建立台账并动态更新，实现可追溯性。施工过程中强化焊接、接口密封等关键工序的旁站监督与质量复核，确保管道安装符合设计坡度及防腐要求，从源头到过程全面保障工程实体质量达标。</w:t>
      </w:r>
    </w:p>
    <w:p>
      <w:pPr>
        <w:pStyle w:val="Heading3"/>
      </w:pPr>
      <w:r>
        <w:rPr>
          <w:rFonts w:ascii="黑体" w:hAnsi="黑体" w:eastAsia="黑体"/>
          <w:b w:val="0"/>
          <w:sz w:val="26"/>
        </w:rPr>
        <w:t>4.2.1 管材、阀门等主要材料进场验收标准与检测频次</w:t>
      </w:r>
    </w:p>
    <w:p>
      <w:pPr>
        <w:spacing w:after="120" w:lineRule="exact" w:line="520"/>
        <w:ind w:firstLine="560"/>
      </w:pPr>
      <w:r>
        <w:rPr>
          <w:rFonts w:ascii="宋体" w:hAnsi="宋体" w:eastAsia="宋体"/>
          <w:sz w:val="28"/>
        </w:rPr>
        <w:t>我方在本工程中将依据招标文件要求及项目实际特点，科学制定资源配备计划，确保施工过程高效、有序、可控。资源配置以满足关键线路作业强度为核心目标，兼顾阶段性波动与突发性需求，形成动态响应机制。</w:t>
      </w:r>
    </w:p>
    <w:p>
      <w:pPr>
        <w:spacing w:after="120" w:lineRule="exact" w:line="520"/>
        <w:ind w:firstLine="560"/>
      </w:pPr>
      <w:r>
        <w:rPr>
          <w:rFonts w:ascii="宋体" w:hAnsi="宋体" w:eastAsia="宋体"/>
          <w:sz w:val="28"/>
        </w:rPr>
        <w:t>(1) 人员配置方面，我方组建专业化项目管理团队，项目经理由具备水利水电一级建造师资格且有同类项目经验的人员担任，技术负责人具有中级以上职称并熟悉给水排水管道施工工艺。项目班子设专职安全员、质检员各1名，均持证上岗；根据施工阶段变化灵活调整劳动力投入，准备期安排测量工4人、土建工8人，高峰期增至测量工6人、土建工20人、安装工10人，收尾阶段适度压缩至土建工6人、安装工4人，始终保持关键岗位人员持证齐备、职责清晰。</w:t>
      </w:r>
    </w:p>
    <w:p>
      <w:pPr>
        <w:spacing w:after="120" w:lineRule="exact" w:line="520"/>
        <w:ind w:firstLine="560"/>
      </w:pPr>
      <w:r>
        <w:rPr>
          <w:rFonts w:ascii="宋体" w:hAnsi="宋体" w:eastAsia="宋体"/>
          <w:sz w:val="28"/>
        </w:rPr>
        <w:t>(2) 施工机械设备投入上，我方按工况与设计要求选配相应规格与数量的设备组合，优先选用节能环保型机械。针对本工程涉及土方开挖总量约2.3万m³、管道敷设总长超25km的特点，配置挖掘机2台（含1台用于边坡修整）、自卸车4辆、小型夯实机6台、水准仪与全站仪各2套用于测量控制，同时配备焊机、试压泵、水质检测仪等专用工具，所有设备性能符合国家现行标准，进场前完成调试和校验，保障连续作业能力。</w:t>
      </w:r>
    </w:p>
    <w:p>
      <w:pPr>
        <w:spacing w:after="120" w:lineRule="exact" w:line="520"/>
        <w:ind w:firstLine="560"/>
      </w:pPr>
      <w:r>
        <w:rPr>
          <w:rFonts w:ascii="宋体" w:hAnsi="宋体" w:eastAsia="宋体"/>
          <w:sz w:val="28"/>
        </w:rPr>
        <w:t>(3) 材料供应保障措施严格执行材料报验流程，管材、阀门等主要材料进场时由专职质检员核对出厂合格证、质量证明文件，并按规范进行抽样复检，不合格品立即退场处理。根据施工进度合理规划进场时间，避免现场积压或断料风险，特别对PE管材实行分批次进场策略，每批不少于500米，保证施工连续性和可追溯性。对于易受气候影响的防腐层施工，提前储备防潮防护用品，确保雨季也能稳定作业。</w:t>
      </w:r>
    </w:p>
    <w:p>
      <w:pPr>
        <w:spacing w:after="120" w:lineRule="exact" w:line="520"/>
        <w:ind w:firstLine="560"/>
      </w:pPr>
      <w:r>
        <w:rPr>
          <w:rFonts w:ascii="宋体" w:hAnsi="宋体" w:eastAsia="宋体"/>
          <w:sz w:val="28"/>
        </w:rPr>
        <w:t>(4) 我方建立多级质量检验制度，对关键工序设置质量控制点，如沟槽开挖完成后必须进行轴线复测与基底标高验收，接口焊接前开展工艺评定并确认焊工资格，压力测试前检查密封状态与支撑情况，全部记录留档备查。针对不同区域地形差异，视地质条件选用适宜的开挖方式，软弱地基采取换填处理，防止沉降超标。</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管道焊接机</w:t>
            </w:r>
          </w:p>
        </w:tc>
        <w:tc>
          <w:tcPr>
            <w:tcW w:type="dxa" w:w="1465"/>
          </w:tcPr>
          <w:p>
            <w:pPr>
              <w:jc w:val="left"/>
            </w:pPr>
            <w:r>
              <w:rPr>
                <w:rFonts w:ascii="Times New Roman" w:hAnsi="Times New Roman" w:eastAsia="宋体"/>
                <w:b w:val="0"/>
                <w:sz w:val="20"/>
              </w:rPr>
              <w:t>自制便携式</w:t>
            </w:r>
          </w:p>
        </w:tc>
        <w:tc>
          <w:tcPr>
            <w:tcW w:type="dxa" w:w="1465"/>
          </w:tcPr>
          <w:p>
            <w:pPr>
              <w:jc w:val="left"/>
            </w:pPr>
            <w:r>
              <w:rPr>
                <w:rFonts w:ascii="Times New Roman" w:hAnsi="Times New Roman" w:eastAsia="宋体"/>
                <w:b w:val="0"/>
                <w:sz w:val="20"/>
              </w:rPr>
              <w:t>4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PE管对接焊接</w:t>
            </w:r>
          </w:p>
        </w:tc>
      </w:tr>
      <w:tr>
        <w:tc>
          <w:tcPr>
            <w:tcW w:type="dxa" w:w="1465"/>
          </w:tcPr>
          <w:p>
            <w:pPr>
              <w:jc w:val="left"/>
            </w:pPr>
            <w:r>
              <w:rPr>
                <w:rFonts w:ascii="Times New Roman" w:hAnsi="Times New Roman" w:eastAsia="宋体"/>
                <w:b w:val="0"/>
                <w:sz w:val="20"/>
              </w:rPr>
              <w:t>5</w:t>
            </w:r>
          </w:p>
        </w:tc>
        <w:tc>
          <w:tcPr>
            <w:tcW w:type="dxa" w:w="1465"/>
          </w:tcPr>
          <w:p>
            <w:pPr>
              <w:jc w:val="left"/>
            </w:pPr>
            <w:r>
              <w:rPr>
                <w:rFonts w:ascii="Times New Roman" w:hAnsi="Times New Roman" w:eastAsia="宋体"/>
                <w:b w:val="0"/>
                <w:sz w:val="20"/>
              </w:rPr>
              <w:t>压力试验泵</w:t>
            </w:r>
          </w:p>
        </w:tc>
        <w:tc>
          <w:tcPr>
            <w:tcW w:type="dxa" w:w="1465"/>
          </w:tcPr>
          <w:p>
            <w:pPr>
              <w:jc w:val="left"/>
            </w:pPr>
            <w:r>
              <w:rPr>
                <w:rFonts w:ascii="Times New Roman" w:hAnsi="Times New Roman" w:eastAsia="宋体"/>
                <w:b w:val="0"/>
                <w:sz w:val="20"/>
              </w:rPr>
              <w:t>手动式</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管道系统试压</w:t>
            </w:r>
          </w:p>
        </w:tc>
      </w:tr>
    </w:tbl>
    <w:p>
      <w:pPr>
        <w:spacing w:after="120"/>
      </w:pPr>
    </w:p>
    <w:p>
      <w:pPr>
        <w:spacing w:after="120" w:lineRule="exact" w:line="520"/>
        <w:ind w:firstLine="560"/>
      </w:pPr>
      <w:r>
        <w:rPr>
          <w:rFonts w:ascii="宋体" w:hAnsi="宋体" w:eastAsia="宋体"/>
          <w:sz w:val="28"/>
        </w:rPr>
        <w:t>(5) 在资源配置过程中，我方强调资源协同调度，通过信息化手段实现设备使用台账共享、材料消耗实时统计、人力排班可视化管理，提高整体效率。例如，在东庄村与上庄村同步推进施工时，统一调配挖掘机、运输车辆和焊工队伍，减少空驶率与等待时间，提升机械利用率。</w:t>
      </w:r>
    </w:p>
    <w:p>
      <w:pPr>
        <w:spacing w:before="160" w:after="60"/>
        <w:jc w:val="center"/>
      </w:pPr>
      <w:r>
        <w:rPr>
          <w:rFonts w:ascii="Times New Roman" w:hAnsi="Times New Roman" w:eastAsia="黑体"/>
          <w:b/>
          <w:sz w:val="22"/>
        </w:rPr>
        <w:t>图：施工现场平面布置示意图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w:t>
            </w:r>
          </w:p>
          <w:p>
            <w:pPr>
              <w:spacing w:before="0" w:after="0" w:line="240" w:lineRule="auto"/>
              <w:ind w:firstLine="0" w:left="0" w:right="0"/>
            </w:pPr>
            <w:r>
              <w:rPr>
                <w:rFonts w:ascii="Consolas" w:hAnsi="Consolas" w:eastAsia="Consolas"/>
                <w:sz w:val="19"/>
              </w:rPr>
              <w:t>│ [出入口/门卫]   [材料堆场]   [钢筋加工棚]    │</w:t>
            </w:r>
          </w:p>
          <w:p>
            <w:pPr>
              <w:spacing w:before="0" w:after="0" w:line="240" w:lineRule="auto"/>
              <w:ind w:firstLine="0" w:left="0" w:right="0"/>
            </w:pPr>
            <w:r>
              <w:rPr>
                <w:rFonts w:ascii="Consolas" w:hAnsi="Consolas" w:eastAsia="Consolas"/>
                <w:sz w:val="19"/>
              </w:rPr>
              <w:t>│                                            │</w:t>
            </w:r>
          </w:p>
          <w:p>
            <w:pPr>
              <w:spacing w:before="0" w:after="0" w:line="240" w:lineRule="auto"/>
              <w:ind w:firstLine="0" w:left="0" w:right="0"/>
            </w:pPr>
            <w:r>
              <w:rPr>
                <w:rFonts w:ascii="Consolas" w:hAnsi="Consolas" w:eastAsia="Consolas"/>
                <w:sz w:val="19"/>
              </w:rPr>
              <w:t>│        [主施工区 A 段]  [主施工区 B 段]      │</w:t>
            </w:r>
          </w:p>
          <w:p>
            <w:pPr>
              <w:spacing w:before="0" w:after="0" w:line="240" w:lineRule="auto"/>
              <w:ind w:firstLine="0" w:left="0" w:right="0"/>
            </w:pPr>
            <w:r>
              <w:rPr>
                <w:rFonts w:ascii="Consolas" w:hAnsi="Consolas" w:eastAsia="Consolas"/>
                <w:sz w:val="19"/>
              </w:rPr>
              <w:t>│                                            │</w:t>
            </w:r>
          </w:p>
          <w:p>
            <w:pPr>
              <w:spacing w:before="0" w:after="0" w:line="240" w:lineRule="auto"/>
              <w:ind w:firstLine="0" w:left="0" w:right="0"/>
            </w:pPr>
            <w:r>
              <w:rPr>
                <w:rFonts w:ascii="Consolas" w:hAnsi="Consolas" w:eastAsia="Consolas"/>
                <w:sz w:val="19"/>
              </w:rPr>
              <w:t>│ [办公/会议室]  [宿舍区]   [设备停放场地]     │</w:t>
            </w:r>
          </w:p>
          <w:p>
            <w:pPr>
              <w:spacing w:before="0" w:after="0" w:line="240" w:lineRule="auto"/>
              <w:ind w:firstLine="0" w:left="0" w:right="0"/>
            </w:pPr>
            <w:r>
              <w:rPr>
                <w:rFonts w:ascii="Consolas" w:hAnsi="Consolas" w:eastAsia="Consolas"/>
                <w:sz w:val="19"/>
              </w:rPr>
              <w:t>└───────────────────────────────────────────┘</w:t>
            </w:r>
          </w:p>
        </w:tc>
      </w:tr>
    </w:tbl>
    <w:p>
      <w:pPr>
        <w:spacing w:after="160"/>
      </w:pPr>
    </w:p>
    <w:p>
      <w:pPr>
        <w:spacing w:after="120" w:lineRule="exact" w:line="520"/>
        <w:ind w:firstLine="560"/>
      </w:pPr>
      <w:r>
        <w:rPr>
          <w:rFonts w:ascii="宋体" w:hAnsi="宋体" w:eastAsia="宋体"/>
          <w:sz w:val="28"/>
        </w:rPr>
        <w:t>(6) 质量与安全管理贯穿资源配置全过程，我方设立专项经费用于检测仪器校准、安全防护用品更新、应急物资储备，确保各项措施落地见效。对高风险环节如沟槽支护、地下管线交叉作业等实施旁站监督，发现隐患立即停工整改，杜绝带病运行现象。</w:t>
      </w: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混凝土强度</w:t>
            </w:r>
          </w:p>
        </w:tc>
        <w:tc>
          <w:tcPr>
            <w:tcW w:type="dxa" w:w="1465"/>
          </w:tcPr>
          <w:p>
            <w:pPr>
              <w:jc w:val="left"/>
            </w:pPr>
            <w:r>
              <w:rPr>
                <w:rFonts w:ascii="Times New Roman" w:hAnsi="Times New Roman" w:eastAsia="宋体"/>
                <w:b w:val="0"/>
                <w:sz w:val="20"/>
              </w:rPr>
              <w:t>试块取样</w:t>
            </w:r>
          </w:p>
        </w:tc>
        <w:tc>
          <w:tcPr>
            <w:tcW w:type="dxa" w:w="1465"/>
          </w:tcPr>
          <w:p>
            <w:pPr>
              <w:jc w:val="left"/>
            </w:pPr>
            <w:r>
              <w:rPr>
                <w:rFonts w:ascii="Times New Roman" w:hAnsi="Times New Roman" w:eastAsia="宋体"/>
                <w:b w:val="0"/>
                <w:sz w:val="20"/>
              </w:rPr>
              <w:t>每 50m³</w:t>
            </w:r>
          </w:p>
        </w:tc>
        <w:tc>
          <w:tcPr>
            <w:tcW w:type="dxa" w:w="1465"/>
          </w:tcPr>
          <w:p>
            <w:pPr>
              <w:jc w:val="left"/>
            </w:pPr>
            <w:r>
              <w:rPr>
                <w:rFonts w:ascii="Times New Roman" w:hAnsi="Times New Roman" w:eastAsia="宋体"/>
                <w:b w:val="0"/>
                <w:sz w:val="20"/>
              </w:rPr>
              <w:t>≥C30</w:t>
            </w:r>
          </w:p>
        </w:tc>
        <w:tc>
          <w:tcPr>
            <w:tcW w:type="dxa" w:w="1465"/>
          </w:tcPr>
          <w:p>
            <w:pPr>
              <w:jc w:val="left"/>
            </w:pPr>
            <w:r>
              <w:rPr>
                <w:rFonts w:ascii="Times New Roman" w:hAnsi="Times New Roman" w:eastAsia="宋体"/>
                <w:b w:val="0"/>
                <w:sz w:val="20"/>
              </w:rPr>
              <w:t>质检员</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管道接口密封性</w:t>
            </w:r>
          </w:p>
        </w:tc>
        <w:tc>
          <w:tcPr>
            <w:tcW w:type="dxa" w:w="1465"/>
          </w:tcPr>
          <w:p>
            <w:pPr>
              <w:jc w:val="left"/>
            </w:pPr>
            <w:r>
              <w:rPr>
                <w:rFonts w:ascii="Times New Roman" w:hAnsi="Times New Roman" w:eastAsia="宋体"/>
                <w:b w:val="0"/>
                <w:sz w:val="20"/>
              </w:rPr>
              <w:t>压力测试</w:t>
            </w:r>
          </w:p>
        </w:tc>
        <w:tc>
          <w:tcPr>
            <w:tcW w:type="dxa" w:w="1465"/>
          </w:tcPr>
          <w:p>
            <w:pPr>
              <w:jc w:val="left"/>
            </w:pPr>
            <w:r>
              <w:rPr>
                <w:rFonts w:ascii="Times New Roman" w:hAnsi="Times New Roman" w:eastAsia="宋体"/>
                <w:b w:val="0"/>
                <w:sz w:val="20"/>
              </w:rPr>
              <w:t>每段完工</w:t>
            </w:r>
          </w:p>
        </w:tc>
        <w:tc>
          <w:tcPr>
            <w:tcW w:type="dxa" w:w="1465"/>
          </w:tcPr>
          <w:p>
            <w:pPr>
              <w:jc w:val="left"/>
            </w:pPr>
            <w:r>
              <w:rPr>
                <w:rFonts w:ascii="Times New Roman" w:hAnsi="Times New Roman" w:eastAsia="宋体"/>
                <w:b w:val="0"/>
                <w:sz w:val="20"/>
              </w:rPr>
              <w:t>无渗漏</w:t>
            </w:r>
          </w:p>
        </w:tc>
        <w:tc>
          <w:tcPr>
            <w:tcW w:type="dxa" w:w="1465"/>
          </w:tcPr>
          <w:p>
            <w:pPr>
              <w:jc w:val="left"/>
            </w:pPr>
            <w:r>
              <w:rPr>
                <w:rFonts w:ascii="Times New Roman" w:hAnsi="Times New Roman" w:eastAsia="宋体"/>
                <w:b w:val="0"/>
                <w:sz w:val="20"/>
              </w:rPr>
              <w:t>安装工</w:t>
            </w:r>
          </w:p>
        </w:tc>
      </w:tr>
    </w:tbl>
    <w:p>
      <w:pPr>
        <w:spacing w:after="120"/>
      </w:pPr>
    </w:p>
    <w:p>
      <w:pPr>
        <w:spacing w:after="120" w:lineRule="exact" w:line="520"/>
        <w:ind w:firstLine="560"/>
      </w:pPr>
      <w:r>
        <w:rPr>
          <w:rFonts w:ascii="宋体" w:hAnsi="宋体" w:eastAsia="宋体"/>
          <w:sz w:val="28"/>
        </w:rPr>
        <w:t>(7) 对于工期紧、雨季施工等特点，我方提前编制应急预案，储备足够排水泵、防雨布、应急照明灯等物资，确保极端天气下仍能维持基本施工秩序。同时优化资源配置节奏，合理安排夜间作业与轮班制度，最大限度降低自然因素对进度的影响。</w:t>
      </w:r>
    </w:p>
    <w:p>
      <w:pPr>
        <w:spacing w:after="120" w:lineRule="exact" w:line="520"/>
        <w:ind w:firstLine="560"/>
      </w:pPr>
      <w:r>
        <w:rPr>
          <w:rFonts w:ascii="宋体" w:hAnsi="宋体" w:eastAsia="宋体"/>
          <w:sz w:val="28"/>
        </w:rPr>
        <w:t>综上所述，我方资源配备方案立足于工程实际，覆盖人员、设备、材料三大维度，突出动态调整与过程管控，既满足招标文件明确的技术指标，又具备应对复杂工况的能力，能够有效支撑214日历天内高质量完成工程建设任务。</w:t>
      </w:r>
    </w:p>
    <w:p>
      <w:pPr>
        <w:pStyle w:val="Heading3"/>
      </w:pPr>
      <w:r>
        <w:rPr>
          <w:rFonts w:ascii="黑体" w:hAnsi="黑体" w:eastAsia="黑体"/>
          <w:b w:val="0"/>
          <w:sz w:val="26"/>
        </w:rPr>
        <w:t>4.2.2 材料报验流程与不合格品处置机制</w:t>
      </w:r>
    </w:p>
    <w:p>
      <w:pPr>
        <w:spacing w:after="120" w:lineRule="exact" w:line="520"/>
        <w:ind w:firstLine="560"/>
      </w:pPr>
      <w:r>
        <w:rPr>
          <w:rFonts w:ascii="宋体" w:hAnsi="宋体" w:eastAsia="宋体"/>
          <w:sz w:val="28"/>
        </w:rPr>
        <w:t>我方在本工程中将建立科学、高效、可执行的资源配备计划，确保施工全过程的人力、设备、材料与技术要素协同匹配。资源配置以满足关键线路进度和峰值强度为核心目标，依据施工阶段动态调整投入规模，杜绝闲置浪费或资源短缺。</w:t>
      </w:r>
    </w:p>
    <w:p>
      <w:pPr>
        <w:spacing w:after="120" w:lineRule="exact" w:line="520"/>
        <w:ind w:firstLine="560"/>
      </w:pPr>
      <w:r>
        <w:rPr>
          <w:rFonts w:ascii="宋体" w:hAnsi="宋体" w:eastAsia="宋体"/>
          <w:sz w:val="28"/>
        </w:rPr>
        <w:t>(1) 人员配置方面，我方组建专业化项目管理团队，项目经理由具备水利水电专业二级及以上建造师资格且有三年以上同类项目经验者担任，全面负责统筹协调；技术负责人持中级及以上职称证书，专职质检员不少于2人并持证上岗，安全管理人员配备1名注册安全工程师及1名专职安全员，形成“责任明确、分工清晰、相互制约”的质量与安全管理网络。各工种按施工高峰需求合理配置，土建工人、安装工、测量员等岗位均实行持证上岗制度，确保作业技能达标。劳动力投入随工序推进梯度变化，在准备期集中组织进场培训与技术交底，主体施工期保持满负荷作业，收尾阶段逐步缩减至维持性维护水平，全过程保障关键岗位人员稳定在岗。</w:t>
      </w:r>
    </w:p>
    <w:p>
      <w:pPr>
        <w:spacing w:after="120" w:lineRule="exact" w:line="520"/>
        <w:ind w:firstLine="560"/>
      </w:pPr>
      <w:r>
        <w:rPr>
          <w:rFonts w:ascii="宋体" w:hAnsi="宋体" w:eastAsia="宋体"/>
          <w:sz w:val="28"/>
        </w:rPr>
        <w:t>(2) 设备投入上，我方根据地质条件与施工任务灵活选配机械组合，主要设备包括挖掘机（用于基坑开挖）、吊装设备（配合管道吊运）、焊接机具（满足PE管热熔连接要求）以及检测仪器（如压力测试仪、水质分析仪）。所有机械设备均符合国家现行标准，性能可靠，数量配置满足流水作业节奏与连续施工需要。其中，全站仪、静力水准仪等精密测量设备用于沉降观测与轴线控制，保证施工精度；临时用电系统采用TN-S三相五线制布设，设置专用配电箱，防止触电事故。设备进场前完成调试与校验，运行期间定期保养，确保始终处于良好状态。</w:t>
      </w:r>
    </w:p>
    <w:p>
      <w:pPr>
        <w:spacing w:after="120" w:lineRule="exact" w:line="520"/>
        <w:ind w:firstLine="560"/>
      </w:pPr>
      <w:r>
        <w:rPr>
          <w:rFonts w:ascii="宋体" w:hAnsi="宋体" w:eastAsia="宋体"/>
          <w:sz w:val="28"/>
        </w:rPr>
        <w:t>(3) 材料供应保障措施严格落实源头管控机制，所有管材、阀门、配件均从具有资质的合格供应商采购，进场时实施“双检制”——即施工单位自检+监理单位抽检，重点核查出厂合格证、材质报告及外观质量，严禁未经检验或不合格品进入施工现场。针对本工程涉及大量PE管材的情况，我方制定专项验收流程：每批次到货后抽取代表性样品进行拉伸强度、环刚度等物理性能测试，结果符合GB/T 19472.2规定方可使用。同时建立材料台账，实现全过程追溯，避免混批错用现象发生。</w:t>
      </w:r>
    </w:p>
    <w:p>
      <w:pPr>
        <w:spacing w:after="120" w:lineRule="exact" w:line="520"/>
        <w:ind w:firstLine="560"/>
      </w:pPr>
      <w:r>
        <w:rPr>
          <w:rFonts w:ascii="宋体" w:hAnsi="宋体" w:eastAsia="宋体"/>
          <w:sz w:val="28"/>
        </w:rPr>
        <w:t>(4) 资源调度实行信息化管理模式，利用项目管理系统对人力、设备、物资进行实时跟踪与调配，结合每日班前会与周例会制度，及时发现资源缺口并快速响应。例如，在支管敷设高峰期，提前一周安排钢筋加工棚与预制井构件集中生产，减少现场等待时间；若遇雨季影响土方作业进度，则优先调集抽水泵组加强排水能力，保障后续工序衔接顺畅。</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热熔焊机</w:t>
            </w:r>
          </w:p>
        </w:tc>
        <w:tc>
          <w:tcPr>
            <w:tcW w:type="dxa" w:w="1465"/>
          </w:tcPr>
          <w:p>
            <w:pPr>
              <w:jc w:val="left"/>
            </w:pPr>
            <w:r>
              <w:rPr>
                <w:rFonts w:ascii="Times New Roman" w:hAnsi="Times New Roman" w:eastAsia="宋体"/>
                <w:b w:val="0"/>
                <w:sz w:val="20"/>
              </w:rPr>
              <w:t>适配DN110~DN32</w:t>
            </w:r>
          </w:p>
        </w:tc>
        <w:tc>
          <w:tcPr>
            <w:tcW w:type="dxa" w:w="1465"/>
          </w:tcPr>
          <w:p>
            <w:pPr>
              <w:jc w:val="left"/>
            </w:pPr>
            <w:r>
              <w:rPr>
                <w:rFonts w:ascii="Times New Roman" w:hAnsi="Times New Roman" w:eastAsia="宋体"/>
                <w:b w:val="0"/>
                <w:sz w:val="20"/>
              </w:rPr>
              <w:t>若干</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PE管接口焊接</w:t>
            </w:r>
          </w:p>
        </w:tc>
      </w:tr>
      <w:tr>
        <w:tc>
          <w:tcPr>
            <w:tcW w:type="dxa" w:w="1465"/>
          </w:tcPr>
          <w:p>
            <w:pPr>
              <w:jc w:val="left"/>
            </w:pPr>
            <w:r>
              <w:rPr>
                <w:rFonts w:ascii="Times New Roman" w:hAnsi="Times New Roman" w:eastAsia="宋体"/>
                <w:b w:val="0"/>
                <w:sz w:val="20"/>
              </w:rPr>
              <w:t>5</w:t>
            </w:r>
          </w:p>
        </w:tc>
        <w:tc>
          <w:tcPr>
            <w:tcW w:type="dxa" w:w="1465"/>
          </w:tcPr>
          <w:p>
            <w:pPr>
              <w:jc w:val="left"/>
            </w:pPr>
            <w:r>
              <w:rPr>
                <w:rFonts w:ascii="Times New Roman" w:hAnsi="Times New Roman" w:eastAsia="宋体"/>
                <w:b w:val="0"/>
                <w:sz w:val="20"/>
              </w:rPr>
              <w:t>压力测试泵</w:t>
            </w:r>
          </w:p>
        </w:tc>
        <w:tc>
          <w:tcPr>
            <w:tcW w:type="dxa" w:w="1465"/>
          </w:tcPr>
          <w:p>
            <w:pPr>
              <w:jc w:val="left"/>
            </w:pPr>
            <w:r>
              <w:rPr>
                <w:rFonts w:ascii="Times New Roman" w:hAnsi="Times New Roman" w:eastAsia="宋体"/>
                <w:b w:val="0"/>
                <w:sz w:val="20"/>
              </w:rPr>
              <w:t>手动/电动式</w:t>
            </w:r>
          </w:p>
        </w:tc>
        <w:tc>
          <w:tcPr>
            <w:tcW w:type="dxa" w:w="1465"/>
          </w:tcPr>
          <w:p>
            <w:pPr>
              <w:jc w:val="left"/>
            </w:pPr>
            <w:r>
              <w:rPr>
                <w:rFonts w:ascii="Times New Roman" w:hAnsi="Times New Roman" w:eastAsia="宋体"/>
                <w:b w:val="0"/>
                <w:sz w:val="20"/>
              </w:rPr>
              <w:t>2台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管道水压试验</w:t>
            </w:r>
          </w:p>
        </w:tc>
      </w:tr>
    </w:tbl>
    <w:p>
      <w:pPr>
        <w:spacing w:after="120"/>
      </w:pPr>
    </w:p>
    <w:p>
      <w:pPr>
        <w:spacing w:after="120" w:lineRule="exact" w:line="520"/>
        <w:ind w:firstLine="560"/>
      </w:pPr>
      <w:r>
        <w:rPr>
          <w:rFonts w:ascii="宋体" w:hAnsi="宋体" w:eastAsia="宋体"/>
          <w:sz w:val="28"/>
        </w:rPr>
        <w:t>(5) 我方还将设立专项应急储备机制，预留部分备用设备与常用耗材，应对突发故障或极端天气导致的工期延误风险。同时，与本地建材市场建立长期合作关系，确保管材、水泥等大宗材料运输通畅，避免因外部因素中断施工链路。</w:t>
      </w: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通过上述系统化资源配置策略，我方能够在招标工期内高质量完成全部建设内容，确保工程实体质量合格率100%，为后续通水运行打下坚实基础。</w:t>
      </w:r>
    </w:p>
    <w:p>
      <w:pPr>
        <w:pStyle w:val="Heading2"/>
      </w:pPr>
      <w:r>
        <w:rPr>
          <w:rFonts w:ascii="黑体" w:hAnsi="黑体" w:eastAsia="黑体"/>
          <w:b/>
          <w:sz w:val="28"/>
        </w:rPr>
        <w:t>4.3 关键工序质量控制要点</w:t>
      </w:r>
    </w:p>
    <w:p>
      <w:pPr>
        <w:spacing w:after="120" w:lineRule="exact" w:line="520"/>
        <w:ind w:firstLine="560"/>
      </w:pPr>
      <w:r>
        <w:rPr>
          <w:rFonts w:ascii="宋体" w:hAnsi="宋体" w:eastAsia="宋体"/>
          <w:sz w:val="28"/>
        </w:rPr>
        <w:t>我方在本章聚焦管道敷设关键工序的质量控制，明确施工过程中的技术要点与执行标准。针对管材进场检验、焊接接口密封性、坡度控制及防腐处理等核心环节，制定可量化、可追溯的管控措施，确保每一道工序符合设计要求和规范标准。通过过程留痕、样板引路、专项验收等方式，实现质量风险前置防控，杜绝隐蔽隐患。</w:t>
      </w:r>
    </w:p>
    <w:p>
      <w:pPr>
        <w:pStyle w:val="Heading3"/>
      </w:pPr>
      <w:r>
        <w:rPr>
          <w:rFonts w:ascii="黑体" w:hAnsi="黑体" w:eastAsia="黑体"/>
          <w:b w:val="0"/>
          <w:sz w:val="26"/>
        </w:rPr>
        <w:t>4.3.1 管道敷设坡度控制与接口密封性检测方法</w:t>
      </w:r>
    </w:p>
    <w:p>
      <w:pPr>
        <w:spacing w:after="120" w:lineRule="exact" w:line="520"/>
        <w:ind w:firstLine="560"/>
      </w:pPr>
      <w:r>
        <w:rPr>
          <w:rFonts w:ascii="宋体" w:hAnsi="宋体" w:eastAsia="宋体"/>
          <w:sz w:val="28"/>
        </w:rPr>
        <w:t>管道敷设坡度控制与接口密封性检测方法</w:t>
      </w:r>
    </w:p>
    <w:p>
      <w:pPr>
        <w:spacing w:after="120" w:lineRule="exact" w:line="520"/>
        <w:ind w:firstLine="560"/>
      </w:pPr>
      <w:r>
        <w:rPr>
          <w:rFonts w:ascii="宋体" w:hAnsi="宋体" w:eastAsia="宋体"/>
          <w:sz w:val="28"/>
        </w:rPr>
        <w:t>(1) 管道敷设过程中，依据设计图纸及《给水排水管道工程施工及验收规范》（GB50268）要求，严格控制管道坡度，确保水流方向合理、排水通畅。施工前由测量人员复核高程基准点，采用水准仪逐段测量并标记坡降控制点，每50米设置一个测控断面，实测值与设计值偏差控制在±5mm以内；对于入户管段，结合地形起伏灵活调整坡度走向，避免局部积水或气阻现象。(2) 接口密封性检测分为两阶段：第一阶段为安装完成后即时检查，使用专用卡具紧固法兰连接处，目视检查螺栓受力均匀、垫片压紧无偏移；第二阶段为系统试压前的分段闭水试验，按规范进行0.3MPa压力保持30分钟，压力下降不超过0.02MPa视为合格，同时观察接口处有无渗漏痕迹，必要时辅以红外热成像仪辅助识别微小泄漏。(3) 对于焊接接口，执行工艺评定程序，焊工持证上岗且每班次前进行模拟试焊验证，焊接完成后立即进行外观检查，再按比例抽检超声波探伤或射线检测，确保焊缝成型良好、无夹渣、未熔合等缺陷；防腐层施工同步开展，涂刷厚度符合设计要求，干膜厚度不低于300μm，并通过电火花检漏仪逐段测试绝缘性能，发现针孔立即修补至合格。(4) 所有关键工序均建立可追溯记录台账，包括坡度测量数据、接口检测原始影像资料、压力测试曲线图等，纳入项目信息化管理系统，实现全过程质量留痕管理，满足水利工程项目竣工验收对过程控制文件的要求。</w:t>
      </w: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管道坡度偏差</w:t>
            </w:r>
          </w:p>
        </w:tc>
        <w:tc>
          <w:tcPr>
            <w:tcW w:type="dxa" w:w="1465"/>
          </w:tcPr>
          <w:p>
            <w:pPr>
              <w:jc w:val="left"/>
            </w:pPr>
            <w:r>
              <w:rPr>
                <w:rFonts w:ascii="Times New Roman" w:hAnsi="Times New Roman" w:eastAsia="宋体"/>
                <w:b w:val="0"/>
                <w:sz w:val="20"/>
              </w:rPr>
              <w:t>全站仪+水准仪联合测量</w:t>
            </w:r>
          </w:p>
        </w:tc>
        <w:tc>
          <w:tcPr>
            <w:tcW w:type="dxa" w:w="1465"/>
          </w:tcPr>
          <w:p>
            <w:pPr>
              <w:jc w:val="left"/>
            </w:pPr>
            <w:r>
              <w:rPr>
                <w:rFonts w:ascii="Times New Roman" w:hAnsi="Times New Roman" w:eastAsia="宋体"/>
                <w:b w:val="0"/>
                <w:sz w:val="20"/>
              </w:rPr>
              <w:t>每50m一段</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接口密封性</w:t>
            </w:r>
          </w:p>
        </w:tc>
        <w:tc>
          <w:tcPr>
            <w:tcW w:type="dxa" w:w="1465"/>
          </w:tcPr>
          <w:p>
            <w:pPr>
              <w:jc w:val="left"/>
            </w:pPr>
            <w:r>
              <w:rPr>
                <w:rFonts w:ascii="Times New Roman" w:hAnsi="Times New Roman" w:eastAsia="宋体"/>
                <w:b w:val="0"/>
                <w:sz w:val="20"/>
              </w:rPr>
              <w:t>分段闭水试验 + 压力表监测</w:t>
            </w:r>
          </w:p>
        </w:tc>
        <w:tc>
          <w:tcPr>
            <w:tcW w:type="dxa" w:w="1465"/>
          </w:tcPr>
          <w:p>
            <w:pPr>
              <w:jc w:val="left"/>
            </w:pPr>
            <w:r>
              <w:rPr>
                <w:rFonts w:ascii="Times New Roman" w:hAnsi="Times New Roman" w:eastAsia="宋体"/>
                <w:b w:val="0"/>
                <w:sz w:val="20"/>
              </w:rPr>
              <w:t>每段安装后</w:t>
            </w:r>
          </w:p>
        </w:tc>
        <w:tc>
          <w:tcPr>
            <w:tcW w:type="dxa" w:w="1465"/>
          </w:tcPr>
          <w:p>
            <w:pPr>
              <w:jc w:val="left"/>
            </w:pPr>
            <w:r>
              <w:rPr>
                <w:rFonts w:ascii="Times New Roman" w:hAnsi="Times New Roman" w:eastAsia="宋体"/>
                <w:b w:val="0"/>
                <w:sz w:val="20"/>
              </w:rPr>
              <w:t>压降≤0.02MPa</w:t>
            </w:r>
          </w:p>
        </w:tc>
        <w:tc>
          <w:tcPr>
            <w:tcW w:type="dxa" w:w="1465"/>
          </w:tcPr>
          <w:p>
            <w:pPr>
              <w:jc w:val="left"/>
            </w:pPr>
            <w:r>
              <w:rPr>
                <w:rFonts w:ascii="Times New Roman" w:hAnsi="Times New Roman" w:eastAsia="宋体"/>
                <w:b w:val="0"/>
                <w:sz w:val="20"/>
              </w:rPr>
              <w:t>质检员</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焊接质量</w:t>
            </w:r>
          </w:p>
        </w:tc>
        <w:tc>
          <w:tcPr>
            <w:tcW w:type="dxa" w:w="1465"/>
          </w:tcPr>
          <w:p>
            <w:pPr>
              <w:jc w:val="left"/>
            </w:pPr>
            <w:r>
              <w:rPr>
                <w:rFonts w:ascii="Times New Roman" w:hAnsi="Times New Roman" w:eastAsia="宋体"/>
                <w:b w:val="0"/>
                <w:sz w:val="20"/>
              </w:rPr>
              <w:t>外观检查 + 超声波探伤</w:t>
            </w:r>
          </w:p>
        </w:tc>
        <w:tc>
          <w:tcPr>
            <w:tcW w:type="dxa" w:w="1465"/>
          </w:tcPr>
          <w:p>
            <w:pPr>
              <w:jc w:val="left"/>
            </w:pPr>
            <w:r>
              <w:rPr>
                <w:rFonts w:ascii="Times New Roman" w:hAnsi="Times New Roman" w:eastAsia="宋体"/>
                <w:b w:val="0"/>
                <w:sz w:val="20"/>
              </w:rPr>
              <w:t>每100个焊口抽检10%</w:t>
            </w:r>
          </w:p>
        </w:tc>
        <w:tc>
          <w:tcPr>
            <w:tcW w:type="dxa" w:w="1465"/>
          </w:tcPr>
          <w:p>
            <w:pPr>
              <w:jc w:val="left"/>
            </w:pPr>
            <w:r>
              <w:rPr>
                <w:rFonts w:ascii="Times New Roman" w:hAnsi="Times New Roman" w:eastAsia="宋体"/>
                <w:b w:val="0"/>
                <w:sz w:val="20"/>
              </w:rPr>
              <w:t>符合GB50268规定</w:t>
            </w:r>
          </w:p>
        </w:tc>
        <w:tc>
          <w:tcPr>
            <w:tcW w:type="dxa" w:w="1465"/>
          </w:tcPr>
          <w:p>
            <w:pPr>
              <w:jc w:val="left"/>
            </w:pPr>
            <w:r>
              <w:rPr>
                <w:rFonts w:ascii="Times New Roman" w:hAnsi="Times New Roman" w:eastAsia="宋体"/>
                <w:b w:val="0"/>
                <w:sz w:val="20"/>
              </w:rPr>
              <w:t>焊工+质检员</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防腐层完整性</w:t>
            </w:r>
          </w:p>
        </w:tc>
        <w:tc>
          <w:tcPr>
            <w:tcW w:type="dxa" w:w="1465"/>
          </w:tcPr>
          <w:p>
            <w:pPr>
              <w:jc w:val="left"/>
            </w:pPr>
            <w:r>
              <w:rPr>
                <w:rFonts w:ascii="Times New Roman" w:hAnsi="Times New Roman" w:eastAsia="宋体"/>
                <w:b w:val="0"/>
                <w:sz w:val="20"/>
              </w:rPr>
              <w:t>电火花检漏仪检测</w:t>
            </w:r>
          </w:p>
        </w:tc>
        <w:tc>
          <w:tcPr>
            <w:tcW w:type="dxa" w:w="1465"/>
          </w:tcPr>
          <w:p>
            <w:pPr>
              <w:jc w:val="left"/>
            </w:pPr>
            <w:r>
              <w:rPr>
                <w:rFonts w:ascii="Times New Roman" w:hAnsi="Times New Roman" w:eastAsia="宋体"/>
                <w:b w:val="0"/>
                <w:sz w:val="20"/>
              </w:rPr>
              <w:t>每100m抽查一次</w:t>
            </w:r>
          </w:p>
        </w:tc>
        <w:tc>
          <w:tcPr>
            <w:tcW w:type="dxa" w:w="1465"/>
          </w:tcPr>
          <w:p>
            <w:pPr>
              <w:jc w:val="left"/>
            </w:pPr>
            <w:r>
              <w:rPr>
                <w:rFonts w:ascii="Times New Roman" w:hAnsi="Times New Roman" w:eastAsia="宋体"/>
                <w:b w:val="0"/>
                <w:sz w:val="20"/>
              </w:rPr>
              <w:t>无漏点</w:t>
            </w:r>
          </w:p>
        </w:tc>
        <w:tc>
          <w:tcPr>
            <w:tcW w:type="dxa" w:w="1465"/>
          </w:tcPr>
          <w:p>
            <w:pPr>
              <w:jc w:val="left"/>
            </w:pPr>
            <w:r>
              <w:rPr>
                <w:rFonts w:ascii="Times New Roman" w:hAnsi="Times New Roman" w:eastAsia="宋体"/>
                <w:b w:val="0"/>
                <w:sz w:val="20"/>
              </w:rPr>
              <w:t>质检员</w:t>
            </w:r>
          </w:p>
        </w:tc>
      </w:tr>
    </w:tbl>
    <w:p>
      <w:pPr>
        <w:spacing w:after="120"/>
      </w:pPr>
    </w:p>
    <w:p>
      <w:pPr>
        <w:pStyle w:val="Heading1"/>
      </w:pPr>
      <w:r>
        <w:rPr>
          <w:rFonts w:ascii="黑体" w:hAnsi="黑体" w:eastAsia="黑体"/>
          <w:b/>
          <w:sz w:val="32"/>
        </w:rPr>
        <w:t>五、安全管理体系与措施；</w:t>
      </w:r>
    </w:p>
    <w:p>
      <w:pPr>
        <w:spacing w:after="120" w:lineRule="exact" w:line="520"/>
        <w:ind w:firstLine="560"/>
      </w:pPr>
      <w:r>
        <w:rPr>
          <w:rFonts w:ascii="宋体" w:hAnsi="宋体" w:eastAsia="宋体"/>
          <w:sz w:val="28"/>
        </w:rPr>
        <w:t>我方在本章中聚焦施工现场安全风险全过程管控，以专职安全员驻点监督为核心，建立“日巡查、周排查、月评估”机制，重点落实沟槽开挖支护、地下管线保护、焊接作业防触电及雨季施工防滑倒等关键环节的标准化操作流程。所有高风险作业均实行作业票审批制，确保责任到人、措施到位、过程可溯。</w:t>
      </w:r>
    </w:p>
    <w:p>
      <w:pPr>
        <w:pStyle w:val="Heading2"/>
      </w:pPr>
      <w:r>
        <w:rPr>
          <w:rFonts w:ascii="黑体" w:hAnsi="黑体" w:eastAsia="黑体"/>
          <w:b/>
          <w:sz w:val="28"/>
        </w:rPr>
        <w:t>5.1 安全生产责任体系与制度建设</w:t>
      </w:r>
    </w:p>
    <w:p>
      <w:pPr>
        <w:spacing w:after="120" w:lineRule="exact" w:line="520"/>
        <w:ind w:firstLine="560"/>
      </w:pPr>
      <w:r>
        <w:rPr>
          <w:rFonts w:ascii="宋体" w:hAnsi="宋体" w:eastAsia="宋体"/>
          <w:sz w:val="28"/>
        </w:rPr>
        <w:t>我方建立分级负责、全员参与的安全生产责任体系，明确项目部各岗位安全职责，确保从项目经理到一线作业人员逐级落实安全管控要求。通过专职安全管理人员持证上岗、日常巡查与专项检查相结合的方式，实现施工全过程风险受控。</w:t>
      </w:r>
    </w:p>
    <w:p>
      <w:pPr>
        <w:pStyle w:val="Heading3"/>
      </w:pPr>
      <w:r>
        <w:rPr>
          <w:rFonts w:ascii="黑体" w:hAnsi="黑体" w:eastAsia="黑体"/>
          <w:b w:val="0"/>
          <w:sz w:val="26"/>
        </w:rPr>
        <w:t>5.1.1 项目部专职安全管理人员配置方案</w:t>
      </w:r>
    </w:p>
    <w:p>
      <w:pPr>
        <w:spacing w:after="120" w:lineRule="exact" w:line="520"/>
        <w:ind w:firstLine="560"/>
      </w:pPr>
      <w:r>
        <w:rPr>
          <w:rFonts w:ascii="宋体" w:hAnsi="宋体" w:eastAsia="宋体"/>
          <w:sz w:val="28"/>
        </w:rPr>
        <w:t>我方针对本项目设置专职安全管理人员，明确岗位职责与到岗要求，确保施工现场安全管理责任到人、执行到位。安全员持证上岗，全程参与施工全过程风险辨识与过程管控，重点落实沟槽开挖支护、机械作业防护、雨季防涝等关键环节的安全措施，形成可追溯的闭环管理机制。</w:t>
      </w:r>
    </w:p>
    <w:p>
      <w:pPr>
        <w:pStyle w:val="Heading4"/>
      </w:pPr>
      <w:r>
        <w:rPr>
          <w:rFonts w:ascii="黑体" w:hAnsi="黑体" w:eastAsia="黑体"/>
          <w:b w:val="0"/>
          <w:sz w:val="24"/>
        </w:rPr>
        <w:t>5.1.1.1 安全员持证上岗及职责分工明细</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的敷设作业，制定科学合理的施工组织方案。针对东庄村与上庄村同步推进的特点，采取分区域流水作业方式，合理划分施工段落，确保各工序衔接紧凑、资源调配高效。</w:t>
      </w:r>
    </w:p>
    <w:p>
      <w:pPr>
        <w:spacing w:after="120" w:lineRule="exact" w:line="520"/>
        <w:ind w:firstLine="560"/>
      </w:pPr>
      <w:r>
        <w:rPr>
          <w:rFonts w:ascii="宋体" w:hAnsi="宋体" w:eastAsia="宋体"/>
          <w:sz w:val="28"/>
        </w:rPr>
        <w:t>(1) 配水干管（3.75 km）开挖采用机械为主、人工修边为辅的工艺流程，沟槽断面按设计坡比控制，遇软弱土层时及时调整支护形式，必要时设置钢板桩或喷锚支护；回填前须完成管道闭水试验并确认无渗漏，回填材料选用符合压实度要求的原状土或级配砂石，分层夯实至设计密实度。</w:t>
      </w:r>
    </w:p>
    <w:p>
      <w:pPr>
        <w:spacing w:after="120" w:lineRule="exact" w:line="520"/>
        <w:ind w:firstLine="560"/>
      </w:pPr>
      <w:r>
        <w:rPr>
          <w:rFonts w:ascii="宋体" w:hAnsi="宋体" w:eastAsia="宋体"/>
          <w:sz w:val="28"/>
        </w:rPr>
        <w:t>(2) 支管及入户管（共21.71 km）施工过程中，依据地形条件灵活调整埋深与坡向，避免低洼积水区段出现反坡现象；对于村庄内部狭窄路段，优先使用小型机具配合人工操作，减少对既有设施扰动；所有接口均按规范进行热熔焊接或电熔连接，并逐段进行压力测试，确保密封性能达标。</w:t>
      </w:r>
    </w:p>
    <w:p>
      <w:pPr>
        <w:spacing w:after="120" w:lineRule="exact" w:line="520"/>
        <w:ind w:firstLine="560"/>
      </w:pPr>
      <w:r>
        <w:rPr>
          <w:rFonts w:ascii="宋体" w:hAnsi="宋体" w:eastAsia="宋体"/>
          <w:sz w:val="28"/>
        </w:rPr>
        <w:t>(3) 阀门井施工坚持“定位准确、结构稳固、防水可靠”原则，基础处理完成后立即组织钢筋绑扎和模板安装，混凝土浇筑采用分层振捣法防止蜂窝麻面；井壁内外抹灰层厚度统一控制在20mm以内，使用聚合物水泥砂浆增强抗裂能力，同时预留足够空间便于后期检修维护。</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施工期间配置满足峰值强度与关键线路需要的机械设备组合，包括挖掘机、吊装设备、焊机、试压泵等，各类设备进场前完成性能检测与标定，保证运行稳定；劳动力投入根据施工阶段动态调整，高峰时段配备不少于20人的专业队伍，关键岗位如焊工、质检员、安全员持证上岗率达100%，保障现场管理有序可控。</w:t>
      </w:r>
    </w:p>
    <w:p>
      <w:pPr>
        <w:spacing w:after="120" w:lineRule="exact" w:line="520"/>
        <w:ind w:firstLine="560"/>
      </w:pPr>
      <w:r>
        <w:rPr>
          <w:rFonts w:ascii="宋体" w:hAnsi="宋体" w:eastAsia="宋体"/>
          <w:sz w:val="28"/>
        </w:rPr>
        <w:t>(1) 质量控制方面，严格执行材料进场报验制度，所有管材、阀门、配件均提供出厂合格证明及第三方检测报告，杜绝劣质产品流入施工现场；每道工序实行自检、互检、专检三结合机制，隐蔽工程必须经监理单位签字确认后方可进入下一道工序。</w:t>
      </w:r>
    </w:p>
    <w:p>
      <w:pPr>
        <w:spacing w:after="120" w:lineRule="exact" w:line="520"/>
        <w:ind w:firstLine="560"/>
      </w:pPr>
      <w:r>
        <w:rPr>
          <w:rFonts w:ascii="宋体" w:hAnsi="宋体" w:eastAsia="宋体"/>
          <w:sz w:val="28"/>
        </w:rPr>
        <w:t>(2) 安全管理上，建立以项目经理为首的安全责任体系，每日开展班前教育与风险提示，重点防范基坑坍塌、机械伤害、触电事故等常见隐患；雨季施工期间增设临时集水井与抽水泵组，实时监测地下水位变化，一旦发现异常立即启动应急预案，防止因降水引发安全事故。</w:t>
      </w: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混凝土强度</w:t>
            </w:r>
          </w:p>
        </w:tc>
        <w:tc>
          <w:tcPr>
            <w:tcW w:type="dxa" w:w="1465"/>
          </w:tcPr>
          <w:p>
            <w:pPr>
              <w:jc w:val="left"/>
            </w:pPr>
            <w:r>
              <w:rPr>
                <w:rFonts w:ascii="Times New Roman" w:hAnsi="Times New Roman" w:eastAsia="宋体"/>
                <w:b w:val="0"/>
                <w:sz w:val="20"/>
              </w:rPr>
              <w:t>试块取样</w:t>
            </w:r>
          </w:p>
        </w:tc>
        <w:tc>
          <w:tcPr>
            <w:tcW w:type="dxa" w:w="1465"/>
          </w:tcPr>
          <w:p>
            <w:pPr>
              <w:jc w:val="left"/>
            </w:pPr>
            <w:r>
              <w:rPr>
                <w:rFonts w:ascii="Times New Roman" w:hAnsi="Times New Roman" w:eastAsia="宋体"/>
                <w:b w:val="0"/>
                <w:sz w:val="20"/>
              </w:rPr>
              <w:t>每 50m³</w:t>
            </w:r>
          </w:p>
        </w:tc>
        <w:tc>
          <w:tcPr>
            <w:tcW w:type="dxa" w:w="1465"/>
          </w:tcPr>
          <w:p>
            <w:pPr>
              <w:jc w:val="left"/>
            </w:pPr>
            <w:r>
              <w:rPr>
                <w:rFonts w:ascii="Times New Roman" w:hAnsi="Times New Roman" w:eastAsia="宋体"/>
                <w:b w:val="0"/>
                <w:sz w:val="20"/>
              </w:rPr>
              <w:t>≥C30</w:t>
            </w:r>
          </w:p>
        </w:tc>
        <w:tc>
          <w:tcPr>
            <w:tcW w:type="dxa" w:w="1465"/>
          </w:tcPr>
          <w:p>
            <w:pPr>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进度计划方面，在招标工期内划分为施工准备期、主体施工期与收尾调试期三个阶段，设置阶段性里程碑节点，如开工后第30天完成首段干管铺设、第90天实现支管贯通、第180天完成全部入户管网安装；通过BIM技术模拟施工过程，优化资源配置路径，提高整体效率，确保如期交付成果。</w:t>
      </w:r>
    </w:p>
    <w:p>
      <w:pPr>
        <w:pStyle w:val="Heading4"/>
      </w:pPr>
      <w:r>
        <w:rPr>
          <w:rFonts w:ascii="黑体" w:hAnsi="黑体" w:eastAsia="黑体"/>
          <w:b w:val="0"/>
          <w:sz w:val="24"/>
        </w:rPr>
        <w:t>5.1.1.2 安全生产责任制落实机制（含岗位清单）</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的敷设作业，制定科学合理的施工组织方案。针对东庄村与上庄村同步推进的特点，采取分区域流水作业方式，合理划分施工段落，确保各工序衔接紧凑、资源调配高效。</w:t>
      </w:r>
    </w:p>
    <w:p>
      <w:pPr>
        <w:spacing w:after="120" w:lineRule="exact" w:line="520"/>
        <w:ind w:firstLine="560"/>
      </w:pPr>
      <w:r>
        <w:rPr>
          <w:rFonts w:ascii="宋体" w:hAnsi="宋体" w:eastAsia="宋体"/>
          <w:sz w:val="28"/>
        </w:rPr>
        <w:t>(1) 管道沟槽开挖采用机械为主、人工修边为辅的方式，依据地质条件选择合适的放坡系数和支护形式，遇软弱土层时增设钢板桩或喷锚支护；回填作业按设计要求分层压实，每层厚度控制在30cm以内，压实度不低于90%，并设置沉降观测点监测地基变化趋势。</w:t>
      </w:r>
    </w:p>
    <w:p>
      <w:pPr>
        <w:spacing w:after="120" w:lineRule="exact" w:line="520"/>
        <w:ind w:firstLine="560"/>
      </w:pPr>
      <w:r>
        <w:rPr>
          <w:rFonts w:ascii="宋体" w:hAnsi="宋体" w:eastAsia="宋体"/>
          <w:sz w:val="28"/>
        </w:rPr>
        <w:t>(2) 配水干管（3.75km）优先实施，沿线路布设临时便道保障运输通畅，配备满足峰值强度需要的挖掘机、吊车及焊机组合；支管及入户管（共21.71km）实行“先主干后分支、逐村推进”策略，结合村庄地形特点优化布管路径，减少交叉干扰，提高施工效率。</w:t>
      </w:r>
    </w:p>
    <w:p>
      <w:pPr>
        <w:spacing w:after="120" w:lineRule="exact" w:line="520"/>
        <w:ind w:firstLine="560"/>
      </w:pPr>
      <w:r>
        <w:rPr>
          <w:rFonts w:ascii="宋体" w:hAnsi="宋体" w:eastAsia="宋体"/>
          <w:sz w:val="28"/>
        </w:rPr>
        <w:t>(3) 所有阀门井施工统一执行标准化模板工艺，钢筋绑扎前进行隐蔽验收，混凝土浇筑采用商品混凝土泵送入模，振捣密实后覆盖养护不少于7天；防水处理采用水泥砂浆抹面+沥青麻丝嵌缝，保证结构抗渗性能符合设计要求。</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(4) 材料进场严格执行报验制度，PE管材须提供出厂合格证与第三方检测报告，焊接前进行工艺评定，焊工持证上岗，接口处进行压力测试（试验压力为工作压力的1.5倍），保压时间不少于30分钟，无泄漏视为合格。</w:t>
      </w:r>
    </w:p>
    <w:p>
      <w:pPr>
        <w:spacing w:after="120" w:lineRule="exact" w:line="520"/>
        <w:ind w:firstLine="560"/>
      </w:pPr>
      <w:r>
        <w:rPr>
          <w:rFonts w:ascii="宋体" w:hAnsi="宋体" w:eastAsia="宋体"/>
          <w:sz w:val="28"/>
        </w:rPr>
        <w:t>(5) 施工过程中加强现场安全管理，每日开展班前安全教育，对沟槽边坡稳定性、地下管线保护、用电安全等重点环节实行专人巡查，建立风险分级管控机制，遇雨季施工时提前布设集水井与抽排设备，防止基坑积水影响进度与质量。</w:t>
      </w: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(6) 质量控制贯穿全过程，关键工序如沟槽验收、管道安装、接口密封、回填压实均设置专职质检员旁站监督，形成闭环管理；同时引入信息化手段记录影像资料，实现可追溯、可核查的质量责任体系。</w:t>
      </w:r>
    </w:p>
    <w:p>
      <w:pPr>
        <w:spacing w:after="120" w:lineRule="exact" w:line="520"/>
        <w:ind w:firstLine="560"/>
      </w:pPr>
      <w:r>
        <w:rPr>
          <w:rFonts w:ascii="宋体" w:hAnsi="宋体" w:eastAsia="宋体"/>
          <w:sz w:val="28"/>
        </w:rPr>
        <w:t>(7) 结合青海地区夏季多雨特征，制定专项防雨措施：施工现场设置临时排水沟渠，材料堆放区架空防潮，焊接作业搭设防雨棚，防腐层施工避开阴雨天气，确保施工质量不受气候影响。</w:t>
      </w: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混凝土强度</w:t>
            </w:r>
          </w:p>
        </w:tc>
        <w:tc>
          <w:tcPr>
            <w:tcW w:type="dxa" w:w="1465"/>
          </w:tcPr>
          <w:p>
            <w:pPr>
              <w:jc w:val="left"/>
            </w:pPr>
            <w:r>
              <w:rPr>
                <w:rFonts w:ascii="Times New Roman" w:hAnsi="Times New Roman" w:eastAsia="宋体"/>
                <w:b w:val="0"/>
                <w:sz w:val="20"/>
              </w:rPr>
              <w:t>试块取样</w:t>
            </w:r>
          </w:p>
        </w:tc>
        <w:tc>
          <w:tcPr>
            <w:tcW w:type="dxa" w:w="1465"/>
          </w:tcPr>
          <w:p>
            <w:pPr>
              <w:jc w:val="left"/>
            </w:pPr>
            <w:r>
              <w:rPr>
                <w:rFonts w:ascii="Times New Roman" w:hAnsi="Times New Roman" w:eastAsia="宋体"/>
                <w:b w:val="0"/>
                <w:sz w:val="20"/>
              </w:rPr>
              <w:t>每 50m³</w:t>
            </w:r>
          </w:p>
        </w:tc>
        <w:tc>
          <w:tcPr>
            <w:tcW w:type="dxa" w:w="1465"/>
          </w:tcPr>
          <w:p>
            <w:pPr>
              <w:jc w:val="left"/>
            </w:pPr>
            <w:r>
              <w:rPr>
                <w:rFonts w:ascii="Times New Roman" w:hAnsi="Times New Roman" w:eastAsia="宋体"/>
                <w:b w:val="0"/>
                <w:sz w:val="20"/>
              </w:rPr>
              <w:t>≥C30</w:t>
            </w:r>
          </w:p>
        </w:tc>
        <w:tc>
          <w:tcPr>
            <w:tcW w:type="dxa" w:w="1465"/>
          </w:tcPr>
          <w:p>
            <w:pPr>
              <w:jc w:val="left"/>
            </w:pPr>
            <w:r>
              <w:rPr>
                <w:rFonts w:ascii="Times New Roman" w:hAnsi="Times New Roman" w:eastAsia="宋体"/>
                <w:b w:val="0"/>
                <w:sz w:val="20"/>
              </w:rPr>
              <w:t>质检员</w:t>
            </w:r>
          </w:p>
        </w:tc>
      </w:tr>
    </w:tbl>
    <w:p>
      <w:pPr>
        <w:spacing w:after="120"/>
      </w:pPr>
    </w:p>
    <w:p>
      <w:pPr>
        <w:pStyle w:val="Heading2"/>
      </w:pPr>
      <w:r>
        <w:rPr>
          <w:rFonts w:ascii="黑体" w:hAnsi="黑体" w:eastAsia="黑体"/>
          <w:b/>
          <w:sz w:val="28"/>
        </w:rPr>
        <w:t>5.2 施工现场风险辨识与管控措施</w:t>
      </w:r>
    </w:p>
    <w:p>
      <w:pPr>
        <w:spacing w:after="120" w:lineRule="exact" w:line="520"/>
        <w:ind w:firstLine="560"/>
      </w:pPr>
      <w:r>
        <w:rPr>
          <w:rFonts w:ascii="宋体" w:hAnsi="宋体" w:eastAsia="宋体"/>
          <w:sz w:val="28"/>
        </w:rPr>
        <w:t>我方针对施工现场风险辨识与管控措施，重点围绕沟槽开挖、地下管线交叉作业及雨季施工三大核心风险源，建立分级识别机制，明确边坡稳定性监测频次与支护标准，制定机械作业防碰撞专项方案，落实临时排水设施布设与应急抽排设备配置，确保施工全过程处于可控状态。</w:t>
      </w:r>
    </w:p>
    <w:p>
      <w:pPr>
        <w:pStyle w:val="Heading3"/>
      </w:pPr>
      <w:r>
        <w:rPr>
          <w:rFonts w:ascii="黑体" w:hAnsi="黑体" w:eastAsia="黑体"/>
          <w:b w:val="0"/>
          <w:sz w:val="26"/>
        </w:rPr>
        <w:t>5.2.1 管道沟槽开挖作业专项风险评估</w:t>
      </w:r>
    </w:p>
    <w:p>
      <w:pPr>
        <w:spacing w:after="120" w:lineRule="exact" w:line="520"/>
        <w:ind w:firstLine="560"/>
      </w:pPr>
      <w:r>
        <w:rPr>
          <w:rFonts w:ascii="宋体" w:hAnsi="宋体" w:eastAsia="宋体"/>
          <w:sz w:val="28"/>
        </w:rPr>
        <w:t>我方针对管道沟槽开挖作业实施全过程风险辨识与分级管控，重点围绕边坡稳定性、地下管线交叉干扰及雨季基坑积水三大核心风险点，制定专项监测方案与应急处置流程。通过动态观测土体位移、设置临时支护结构、布设集水井与抽排设备，确保开挖过程安全可控，杜绝坍塌、扰动周边设施等事故。</w:t>
      </w:r>
    </w:p>
    <w:p>
      <w:pPr>
        <w:pStyle w:val="Heading4"/>
      </w:pPr>
      <w:r>
        <w:rPr>
          <w:rFonts w:ascii="黑体" w:hAnsi="黑体" w:eastAsia="黑体"/>
          <w:b w:val="0"/>
          <w:sz w:val="24"/>
        </w:rPr>
        <w:t>5.2.1.1 边坡稳定性监测与支护方案</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的敷设作业，制定科学合理的施工组织方案。针对东庄村与上庄村同步推进的特点，采取分区域流水作业方式，合理划分施工段落，确保各工序衔接紧凑、资源调配高效。</w:t>
      </w:r>
    </w:p>
    <w:p>
      <w:pPr>
        <w:spacing w:after="120" w:lineRule="exact" w:line="520"/>
        <w:ind w:firstLine="560"/>
      </w:pPr>
      <w:r>
        <w:rPr>
          <w:rFonts w:ascii="宋体" w:hAnsi="宋体" w:eastAsia="宋体"/>
          <w:sz w:val="28"/>
        </w:rPr>
        <w:t>(1) 管道沟槽开挖采用机械为主、人工修边为辅的方式，根据地质条件选择是否设置临时支护结构；土方开挖后立即进行基底处理并铺设砂垫层，满足压实度与平整度要求，防止沉降变形影响后续安装质量。(2) 管道焊接作业前完成焊接工艺评定，焊工持证上岗，并对每道接口进行无损检测与压力测试，确保密封性能符合设计强度等级。（3）对于穿越公路、光缆等敏感区域，优先选用定向钻孔或顶管工艺，配套钢套管保护措施，避免扰动既有设施，同时设置警示标识与专人值守。</w:t>
      </w:r>
    </w:p>
    <w:p>
      <w:pPr>
        <w:spacing w:after="120" w:lineRule="exact" w:line="520"/>
        <w:ind w:firstLine="560"/>
      </w:pPr>
      <w:r>
        <w:rPr>
          <w:rFonts w:ascii="宋体" w:hAnsi="宋体" w:eastAsia="宋体"/>
          <w:sz w:val="28"/>
        </w:rPr>
        <w:t>我方配置满足峰值强度与关键线路需要的机械设备组合，包括挖掘机、吊装设备、电焊机、试压泵等，所有设备均按工况与设计要求选配相应规格与数量，保证连续作业能力。劳动力投入依据施工阶段动态调整，保持关键岗位持证齐备，重点保障测量员、质检员、焊工等核心人员到岗率。</w:t>
      </w:r>
    </w:p>
    <w:p>
      <w:pPr>
        <w:spacing w:after="120" w:lineRule="exact" w:line="520"/>
        <w:ind w:firstLine="560"/>
      </w:pPr>
      <w:r>
        <w:rPr>
          <w:rFonts w:ascii="宋体" w:hAnsi="宋体" w:eastAsia="宋体"/>
          <w:sz w:val="28"/>
        </w:rPr>
        <w:t>施工进度计划以招标工期214日历天为基础，划分为施工准备期、主体施工期和收尾验收期三个阶段，设置可控里程碑节点。其中，配水干管（3.75km）作为主线先行实施，支管与入户管按自然村分批穿插推进，形成多点开花、交叉作业格局，提高整体效率。</w:t>
      </w:r>
    </w:p>
    <w:p>
      <w:pPr>
        <w:spacing w:after="120" w:lineRule="exact" w:line="520"/>
        <w:ind w:firstLine="560"/>
      </w:pPr>
      <w:r>
        <w:rPr>
          <w:rFonts w:ascii="宋体" w:hAnsi="宋体" w:eastAsia="宋体"/>
          <w:sz w:val="28"/>
        </w:rPr>
        <w:t>质量安全控制贯穿全过程，建立“自检—互检—专检”三级质量体系，材料进场严格执行见证取样制度，杜绝不合格品流入现场。安全方面强化风险辨识，尤其针对雨季施工可能引发的边坡失稳、基坑积水等问题，提前布设临时集水井与抽排系统，落实防滑、防触电、防坍塌专项措施，确保现场本质安全。</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图：施工现场平面布置示意图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w:t>
            </w:r>
          </w:p>
          <w:p>
            <w:pPr>
              <w:spacing w:before="0" w:after="0" w:line="240" w:lineRule="auto"/>
              <w:ind w:firstLine="0" w:left="0" w:right="0"/>
            </w:pPr>
            <w:r>
              <w:rPr>
                <w:rFonts w:ascii="Consolas" w:hAnsi="Consolas" w:eastAsia="Consolas"/>
                <w:sz w:val="19"/>
              </w:rPr>
              <w:t>│ [出入口/门卫]   [材料堆场]   [钢筋加工棚]    │</w:t>
            </w:r>
          </w:p>
          <w:p>
            <w:pPr>
              <w:spacing w:before="0" w:after="0" w:line="240" w:lineRule="auto"/>
              <w:ind w:firstLine="0" w:left="0" w:right="0"/>
            </w:pPr>
            <w:r>
              <w:rPr>
                <w:rFonts w:ascii="Consolas" w:hAnsi="Consolas" w:eastAsia="Consolas"/>
                <w:sz w:val="19"/>
              </w:rPr>
              <w:t>│                                            │</w:t>
            </w:r>
          </w:p>
          <w:p>
            <w:pPr>
              <w:spacing w:before="0" w:after="0" w:line="240" w:lineRule="auto"/>
              <w:ind w:firstLine="0" w:left="0" w:right="0"/>
            </w:pPr>
            <w:r>
              <w:rPr>
                <w:rFonts w:ascii="Consolas" w:hAnsi="Consolas" w:eastAsia="Consolas"/>
                <w:sz w:val="19"/>
              </w:rPr>
              <w:t>│        [主施工区 A 段]  [主施工区 B 段]      │</w:t>
            </w:r>
          </w:p>
          <w:p>
            <w:pPr>
              <w:spacing w:before="0" w:after="0" w:line="240" w:lineRule="auto"/>
              <w:ind w:firstLine="0" w:left="0" w:right="0"/>
            </w:pPr>
            <w:r>
              <w:rPr>
                <w:rFonts w:ascii="Consolas" w:hAnsi="Consolas" w:eastAsia="Consolas"/>
                <w:sz w:val="19"/>
              </w:rPr>
              <w:t>│                                            │</w:t>
            </w:r>
          </w:p>
          <w:p>
            <w:pPr>
              <w:spacing w:before="0" w:after="0" w:line="240" w:lineRule="auto"/>
              <w:ind w:firstLine="0" w:left="0" w:right="0"/>
            </w:pPr>
            <w:r>
              <w:rPr>
                <w:rFonts w:ascii="Consolas" w:hAnsi="Consolas" w:eastAsia="Consolas"/>
                <w:sz w:val="19"/>
              </w:rPr>
              <w:t>│ [办公/会议室]  [宿舍区]   [设备停放场地]     │</w:t>
            </w:r>
          </w:p>
          <w:p>
            <w:pPr>
              <w:spacing w:before="0" w:after="0" w:line="240" w:lineRule="auto"/>
              <w:ind w:firstLine="0" w:left="0" w:right="0"/>
            </w:pPr>
            <w:r>
              <w:rPr>
                <w:rFonts w:ascii="Consolas" w:hAnsi="Consolas" w:eastAsia="Consolas"/>
                <w:sz w:val="19"/>
              </w:rPr>
              <w:t>└───────────────────────────────────────────┘</w:t>
            </w:r>
          </w:p>
        </w:tc>
      </w:tr>
    </w:tbl>
    <w:p>
      <w:pPr>
        <w:spacing w:after="160"/>
      </w:pPr>
    </w:p>
    <w:p>
      <w:pPr>
        <w:spacing w:after="120" w:lineRule="exact" w:line="520"/>
        <w:ind w:firstLine="560"/>
      </w:pPr>
      <w:r>
        <w:rPr>
          <w:rFonts w:ascii="宋体" w:hAnsi="宋体" w:eastAsia="宋体"/>
          <w:sz w:val="28"/>
        </w:rPr>
        <w:t>我方将在施工过程中持续优化资源配置与技术手段，结合项目环境与季节特点采取针对性措施，如雨季加强排水、高温时段错峰作业，确保工程质量和进度双达标。</w:t>
      </w:r>
    </w:p>
    <w:p>
      <w:pPr>
        <w:pStyle w:val="Heading4"/>
      </w:pPr>
      <w:r>
        <w:rPr>
          <w:rFonts w:ascii="黑体" w:hAnsi="黑体" w:eastAsia="黑体"/>
          <w:b w:val="0"/>
          <w:sz w:val="24"/>
        </w:rPr>
        <w:t>5.2.1.2 地下管线交叉施工防护措施</w:t>
      </w:r>
    </w:p>
    <w:p>
      <w:pPr>
        <w:spacing w:after="120" w:lineRule="exact" w:line="520"/>
        <w:ind w:firstLine="560"/>
      </w:pPr>
      <w:r>
        <w:rPr>
          <w:rFonts w:ascii="宋体" w:hAnsi="宋体" w:eastAsia="宋体"/>
          <w:sz w:val="28"/>
        </w:rPr>
        <w:t>我方将依据招标文件要求及工程实际情况，科学组织施工，确保各阶段任务高效推进。针对本工程特点，我方在施工方案制定中充分考虑地形条件、雨季影响和作业面分布，采用分区域同步施工模式，东庄村与上庄村分别设立独立施工班组，形成互不干扰的平行作业体系，保障整体进度可控。</w:t>
      </w:r>
    </w:p>
    <w:p>
      <w:pPr>
        <w:spacing w:after="120" w:lineRule="exact" w:line="520"/>
        <w:ind w:firstLine="560"/>
      </w:pPr>
      <w:r>
        <w:rPr>
          <w:rFonts w:ascii="宋体" w:hAnsi="宋体" w:eastAsia="宋体"/>
          <w:sz w:val="28"/>
        </w:rPr>
        <w:t>(1) 管道敷设工艺以机械开挖为主、人工修边为辅，沟槽断面按设计坡比设置，严禁超挖扰动原状土；回填时分层夯实，每层厚度控制在30cm以内，压实度满足规范及设计要求。对于穿越公路、光缆等特殊地段，采取顶管或定向钻进方式，钢套管保护范围内设置支墩并进行防腐处理，防止外力破坏。</w:t>
      </w:r>
    </w:p>
    <w:p>
      <w:pPr>
        <w:spacing w:after="120" w:lineRule="exact" w:line="520"/>
        <w:ind w:firstLine="560"/>
      </w:pPr>
      <w:r>
        <w:rPr>
          <w:rFonts w:ascii="宋体" w:hAnsi="宋体" w:eastAsia="宋体"/>
          <w:sz w:val="28"/>
        </w:rPr>
        <w:t>(2) 阀门井施工优先选用预制拼装结构，现场组装效率高且质量稳定，混凝土浇筑后及时养护，防水砂浆抹面层厚度不小于20mm，确保长期使用性能；所有井体均按GB50268标准执行，接口密封性经压力测试合格后方可隐蔽。</w:t>
      </w:r>
    </w:p>
    <w:p>
      <w:pPr>
        <w:spacing w:after="120" w:lineRule="exact" w:line="520"/>
        <w:ind w:firstLine="560"/>
      </w:pPr>
      <w:r>
        <w:rPr>
          <w:rFonts w:ascii="宋体" w:hAnsi="宋体" w:eastAsia="宋体"/>
          <w:sz w:val="28"/>
        </w:rPr>
        <w:t>(3) 质量控制贯穿全过程，材料进场实行“双检制”，即供应商提供出厂合格证+第三方检测报告，不合格品一律清退；焊接作业前完成工艺评定，焊工持证上岗，接口处逐个进行X射线探伤抽检，比例不低于10%，确保无夹渣、未熔合等缺陷。</w:t>
      </w:r>
    </w:p>
    <w:p>
      <w:pPr>
        <w:spacing w:after="120" w:lineRule="exact" w:line="520"/>
        <w:ind w:firstLine="560"/>
      </w:pPr>
      <w:r>
        <w:rPr>
          <w:rFonts w:ascii="宋体" w:hAnsi="宋体" w:eastAsia="宋体"/>
          <w:sz w:val="28"/>
        </w:rPr>
        <w:t>(4) 安全管理实行网格化责任机制，每个作业面配备专职安全员，每日开展班前交底与隐患排查，重点防范基坑坍塌、机械伤害、触电事故等风险；雨季期间加强边坡监测频率，布设临时集水井与移动抽水泵组，保持沟槽干燥，避免积水浸泡导致地基软化。</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(5) 进度计划划分为三个阶段：施工准备期（第1～15日历天）、主体施工期（第16～180日历天）、收尾验收期（第181～214日历天），关键线路节点包括干管全线贯通、支管分段通水试验、入户管安装完成，各阶段均配置相应机械设备与劳动力资源，满足峰值强度需要。</w:t>
      </w: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(6) 我方建立完善的环保管理体系，土方运输车辆覆盖防尘网，洒水降尘频次不少于每日3次；施工废弃物分类收集，集中运至指定地点处置；对临时占地采取植被恢复措施，减少水土流失，切实履行绿色施工义务。</w:t>
      </w: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混凝土强度</w:t>
            </w:r>
          </w:p>
        </w:tc>
        <w:tc>
          <w:tcPr>
            <w:tcW w:type="dxa" w:w="1465"/>
          </w:tcPr>
          <w:p>
            <w:pPr>
              <w:jc w:val="left"/>
            </w:pPr>
            <w:r>
              <w:rPr>
                <w:rFonts w:ascii="Times New Roman" w:hAnsi="Times New Roman" w:eastAsia="宋体"/>
                <w:b w:val="0"/>
                <w:sz w:val="20"/>
              </w:rPr>
              <w:t>试块取样</w:t>
            </w:r>
          </w:p>
        </w:tc>
        <w:tc>
          <w:tcPr>
            <w:tcW w:type="dxa" w:w="1465"/>
          </w:tcPr>
          <w:p>
            <w:pPr>
              <w:jc w:val="left"/>
            </w:pPr>
            <w:r>
              <w:rPr>
                <w:rFonts w:ascii="Times New Roman" w:hAnsi="Times New Roman" w:eastAsia="宋体"/>
                <w:b w:val="0"/>
                <w:sz w:val="20"/>
              </w:rPr>
              <w:t>每 50m³</w:t>
            </w:r>
          </w:p>
        </w:tc>
        <w:tc>
          <w:tcPr>
            <w:tcW w:type="dxa" w:w="1465"/>
          </w:tcPr>
          <w:p>
            <w:pPr>
              <w:jc w:val="left"/>
            </w:pPr>
            <w:r>
              <w:rPr>
                <w:rFonts w:ascii="Times New Roman" w:hAnsi="Times New Roman" w:eastAsia="宋体"/>
                <w:b w:val="0"/>
                <w:sz w:val="20"/>
              </w:rPr>
              <w:t>≥C30</w:t>
            </w:r>
          </w:p>
        </w:tc>
        <w:tc>
          <w:tcPr>
            <w:tcW w:type="dxa" w:w="1465"/>
          </w:tcPr>
          <w:p>
            <w:pPr>
              <w:jc w:val="left"/>
            </w:pPr>
            <w:r>
              <w:rPr>
                <w:rFonts w:ascii="Times New Roman" w:hAnsi="Times New Roman" w:eastAsia="宋体"/>
                <w:b w:val="0"/>
                <w:sz w:val="20"/>
              </w:rPr>
              <w:t>质检员</w:t>
            </w:r>
          </w:p>
        </w:tc>
      </w:tr>
    </w:tbl>
    <w:p>
      <w:pPr>
        <w:spacing w:after="120"/>
      </w:pPr>
    </w:p>
    <w:p>
      <w:pPr>
        <w:pStyle w:val="Heading1"/>
      </w:pPr>
      <w:r>
        <w:rPr>
          <w:rFonts w:ascii="黑体" w:hAnsi="黑体" w:eastAsia="黑体"/>
          <w:b/>
          <w:sz w:val="32"/>
        </w:rPr>
        <w:t>六、水保、环保管理体系与措施；</w:t>
      </w:r>
    </w:p>
    <w:p>
      <w:pPr>
        <w:spacing w:after="120" w:lineRule="exact" w:line="520"/>
        <w:ind w:firstLine="560"/>
      </w:pPr>
      <w:r>
        <w:rPr>
          <w:rFonts w:ascii="宋体" w:hAnsi="宋体" w:eastAsia="宋体"/>
          <w:sz w:val="28"/>
        </w:rPr>
        <w:t>我方在本章聚焦于施工全过程的水土保持与环境保护执行落地，以最小扰动原则指导开挖作业，通过分区防护、临时覆盖与边坡稳定控制降低地表径流冲刷风险；同步实施扬尘治理、噪声管控及废弃物分类清运措施，确保施工活动对周边生态环境影响可控可防。</w:t>
      </w:r>
    </w:p>
    <w:p>
      <w:pPr>
        <w:pStyle w:val="Heading2"/>
      </w:pPr>
      <w:r>
        <w:rPr>
          <w:rFonts w:ascii="黑体" w:hAnsi="黑体" w:eastAsia="黑体"/>
          <w:b/>
          <w:sz w:val="28"/>
        </w:rPr>
        <w:t>6.1 水土保持专项方案编制与实施</w:t>
      </w:r>
    </w:p>
    <w:p>
      <w:pPr>
        <w:spacing w:after="120" w:lineRule="exact" w:line="520"/>
        <w:ind w:firstLine="560"/>
      </w:pPr>
      <w:r>
        <w:rPr>
          <w:rFonts w:ascii="宋体" w:hAnsi="宋体" w:eastAsia="宋体"/>
          <w:sz w:val="28"/>
        </w:rPr>
        <w:t>我方针对本工程特点，制定水土保持专项方案，重点围绕施工区域分区管控、土方开挖与回填过程防尘抑尘、沟槽边坡临时防护及施工废弃物分类清运等环节，明确责任分工与技术措施。通过合理布设临时排水设施、设置挡土围挡、控制作业面裸露时间，有效降低施工对周边环境的扰动，确保水土流失可控、生态影响最小化。</w:t>
      </w:r>
    </w:p>
    <w:p>
      <w:pPr>
        <w:pStyle w:val="Heading3"/>
      </w:pPr>
      <w:r>
        <w:rPr>
          <w:rFonts w:ascii="黑体" w:hAnsi="黑体" w:eastAsia="黑体"/>
          <w:b w:val="0"/>
          <w:sz w:val="26"/>
        </w:rPr>
        <w:t>6.1.1 施工区域水土流失风险识别与分区管控</w:t>
      </w:r>
    </w:p>
    <w:p>
      <w:pPr>
        <w:spacing w:after="120" w:lineRule="exact" w:line="520"/>
        <w:ind w:firstLine="560"/>
      </w:pPr>
      <w:r>
        <w:rPr>
          <w:rFonts w:ascii="宋体" w:hAnsi="宋体" w:eastAsia="宋体"/>
          <w:sz w:val="28"/>
        </w:rPr>
        <w:t>我方在本工程中将严格遵循《给水排水管道工程施工及验收规范》（GB50268）和《水利水电工程施工质量检验与评定规程》（SL176）要求，针对配水干管、支管及入户管的敷设作业制定差异化施工工艺流程。对于东庄村3.75km干管段，采用机械开挖结合人工修边的方式进行沟槽成型，确保断面尺寸满足设计坡度与基础承载力需求；支管及入户管共计约21.71km，则按自然村分组推进，优先完成人口集中区域的户表安装节点控制，实现小范围流水作业与大区域统筹协调并行。</w:t>
      </w:r>
    </w:p>
    <w:p>
      <w:pPr>
        <w:spacing w:after="120" w:lineRule="exact" w:line="520"/>
        <w:ind w:firstLine="560"/>
      </w:pPr>
      <w:r>
        <w:rPr>
          <w:rFonts w:ascii="宋体" w:hAnsi="宋体" w:eastAsia="宋体"/>
          <w:sz w:val="28"/>
        </w:rPr>
        <w:t>(1) 管道焊接环节严格执行焊前预热、层间温度控制与焊后缓冷制度，所有焊工持证上岗且通过工艺评定验证合格后再开展正式作业；接口密封性检测使用气压试验法，压力值设定为工作压力的1.5倍并稳压不少于30分钟，无泄漏视为合格。(2) 阀门井施工采取“定位放线—基底处理—模板支设—钢筋绑扎—混凝土浇筑—养护拆模”六步法，重点加强井壁防水砂浆抹面厚度控制（不小于20mm），防止地下水渗漏影响供水安全。(3) 对于穿越公路、光缆等复杂地段，视地质条件选用人工顶管或定向钻进工艺，配套设置临时支墩与警示标识，避免扰动既有设施。</w:t>
      </w:r>
    </w:p>
    <w:p>
      <w:pPr>
        <w:spacing w:after="120" w:lineRule="exact" w:line="520"/>
        <w:ind w:firstLine="560"/>
      </w:pPr>
      <w:r>
        <w:rPr>
          <w:rFonts w:ascii="宋体" w:hAnsi="宋体" w:eastAsia="宋体"/>
          <w:sz w:val="28"/>
        </w:rPr>
        <w:t>我方配置满足峰值强度与关键线路需要的机械组合，包括挖掘机、吊装设备、电熔焊机、便携式水质检测仪等，设备性能符合国家现行标准且定期校验合格；劳动力投入按施工阶段动态调整，保证各工序连续作业，关键岗位人员均持证齐备，项目经理与技术负责人实行现场带班制，落实每日巡查与问题闭环管理机制。</w:t>
      </w:r>
    </w:p>
    <w:p>
      <w:pPr>
        <w:spacing w:after="120" w:lineRule="exact" w:line="520"/>
        <w:ind w:firstLine="560"/>
      </w:pPr>
      <w:r>
        <w:rPr>
          <w:rFonts w:ascii="宋体" w:hAnsi="宋体" w:eastAsia="宋体"/>
          <w:sz w:val="28"/>
        </w:rPr>
        <w:t>进度计划划分为施工准备期、主体施工期与收尾阶段三部分，其中主体施工期以干管为主线带动支管同步展开，设置三个关键里程碑：第45日完成东庄主干管半程贯通、第90日实现支管网络全面铺开、第160日前完成全部入户管通水试验。针对青海地区雨季多发特点，提前布设临时集水井与抽排泵站，实施基坑降水监测预警机制，确保沟槽稳定性不受季节性降雨干扰。</w:t>
      </w:r>
    </w:p>
    <w:p>
      <w:pPr>
        <w:spacing w:after="120" w:lineRule="exact" w:line="520"/>
        <w:ind w:firstLine="560"/>
      </w:pPr>
      <w:r>
        <w:rPr>
          <w:rFonts w:ascii="宋体" w:hAnsi="宋体" w:eastAsia="宋体"/>
          <w:sz w:val="28"/>
        </w:rPr>
        <w:t>质量安全控制贯穿全过程，建立“自检—互检—专检”三级检查体系，隐蔽工程须经监理单位签字确认方可进入下一道工序；材料进场严格执行报验程序，PE管材提供出厂合格证明与第三方检测报告，杜绝不合格品流入现场；同时设立专职安全员每日巡检施工现场，重点防范高空坠落、机械伤害与触电风险，遇极端天气立即启动应急预案，保障人员生命财产安全。</w:t>
      </w:r>
    </w:p>
    <w:p>
      <w:pPr>
        <w:pStyle w:val="Heading3"/>
      </w:pPr>
      <w:r>
        <w:rPr>
          <w:rFonts w:ascii="黑体" w:hAnsi="黑体" w:eastAsia="黑体"/>
          <w:b w:val="0"/>
          <w:sz w:val="26"/>
        </w:rPr>
        <w:t>6.1.2 土方开挖及回填作业防尘抑尘措施</w:t>
      </w:r>
    </w:p>
    <w:p>
      <w:pPr>
        <w:spacing w:after="120" w:lineRule="exact" w:line="520"/>
        <w:ind w:firstLine="560"/>
      </w:pPr>
      <w:r>
        <w:rPr>
          <w:rFonts w:ascii="宋体" w:hAnsi="宋体" w:eastAsia="宋体"/>
          <w:sz w:val="28"/>
        </w:rPr>
        <w:t>我方在本工程中将严格遵循《给水排水管道工程施工及验收规范》（GB50268）及相关水利施工标准，确保配水干管、支管及入户管的敷设质量与安全。针对东庄村与上庄村同步推进的施工特点，采取分区流水作业策略，以3.75 km配水干管为主线，带动支管与入户管分段穿插施工，形成多点并进、有序衔接的作业节奏。</w:t>
      </w:r>
    </w:p>
    <w:p>
      <w:pPr>
        <w:spacing w:after="120" w:lineRule="exact" w:line="520"/>
        <w:ind w:firstLine="560"/>
      </w:pPr>
      <w:r>
        <w:rPr>
          <w:rFonts w:ascii="宋体" w:hAnsi="宋体" w:eastAsia="宋体"/>
          <w:sz w:val="28"/>
        </w:rPr>
        <w:t>(1) 土方开挖采用机械为主、人工为辅的方式，依据地质条件选择适宜的开挖方式，遇软弱土层时及时设置临时支护结构，防止塌方；沟槽边坡按规范要求放坡，宽度满足管道安装与回填操作空间需求。(2) 回填作业分层压实，每层厚度控制在30 cm以内，使用小型夯实机具配合人工修整，确保压实度不低于设计值，避免后期沉降。(3) 管道焊接前进行工艺评定，焊工持证上岗，严格执行预热、保温、冷却等工艺参数，接口处逐个进行压力测试，保证密封性能符合规范要求。(4) 阀门井施工采用标准化模板体系，混凝土浇筑连续成型，内外壁抹防水砂浆，预留孔洞位置准确，钢筋绑扎牢固，确保结构强度和抗渗性能达标。</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焊接设备</w:t>
            </w:r>
          </w:p>
        </w:tc>
        <w:tc>
          <w:tcPr>
            <w:tcW w:type="dxa" w:w="1465"/>
          </w:tcPr>
          <w:p>
            <w:pPr>
              <w:jc w:val="left"/>
            </w:pPr>
            <w:r>
              <w:rPr>
                <w:rFonts w:ascii="Times New Roman" w:hAnsi="Times New Roman" w:eastAsia="宋体"/>
                <w:b w:val="0"/>
                <w:sz w:val="20"/>
              </w:rPr>
              <w:t>逆变式直流焊机</w:t>
            </w:r>
          </w:p>
        </w:tc>
        <w:tc>
          <w:tcPr>
            <w:tcW w:type="dxa" w:w="1465"/>
          </w:tcPr>
          <w:p>
            <w:pPr>
              <w:jc w:val="left"/>
            </w:pPr>
            <w:r>
              <w:rPr>
                <w:rFonts w:ascii="Times New Roman" w:hAnsi="Times New Roman" w:eastAsia="宋体"/>
                <w:b w:val="0"/>
                <w:sz w:val="20"/>
              </w:rPr>
              <w:t>6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PE管热熔对接</w:t>
            </w:r>
          </w:p>
        </w:tc>
      </w:tr>
      <w:tr>
        <w:tc>
          <w:tcPr>
            <w:tcW w:type="dxa" w:w="1465"/>
          </w:tcPr>
          <w:p>
            <w:pPr>
              <w:jc w:val="left"/>
            </w:pPr>
            <w:r>
              <w:rPr>
                <w:rFonts w:ascii="Times New Roman" w:hAnsi="Times New Roman" w:eastAsia="宋体"/>
                <w:b w:val="0"/>
                <w:sz w:val="20"/>
              </w:rPr>
              <w:t>5</w:t>
            </w:r>
          </w:p>
        </w:tc>
        <w:tc>
          <w:tcPr>
            <w:tcW w:type="dxa" w:w="1465"/>
          </w:tcPr>
          <w:p>
            <w:pPr>
              <w:jc w:val="left"/>
            </w:pPr>
            <w:r>
              <w:rPr>
                <w:rFonts w:ascii="Times New Roman" w:hAnsi="Times New Roman" w:eastAsia="宋体"/>
                <w:b w:val="0"/>
                <w:sz w:val="20"/>
              </w:rPr>
              <w:t>压力泵</w:t>
            </w:r>
          </w:p>
        </w:tc>
        <w:tc>
          <w:tcPr>
            <w:tcW w:type="dxa" w:w="1465"/>
          </w:tcPr>
          <w:p>
            <w:pPr>
              <w:jc w:val="left"/>
            </w:pPr>
            <w:r>
              <w:rPr>
                <w:rFonts w:ascii="Times New Roman" w:hAnsi="Times New Roman" w:eastAsia="宋体"/>
                <w:b w:val="0"/>
                <w:sz w:val="20"/>
              </w:rPr>
              <w:t>手动试压泵</w:t>
            </w:r>
          </w:p>
        </w:tc>
        <w:tc>
          <w:tcPr>
            <w:tcW w:type="dxa" w:w="1465"/>
          </w:tcPr>
          <w:p>
            <w:pPr>
              <w:jc w:val="left"/>
            </w:pPr>
            <w:r>
              <w:rPr>
                <w:rFonts w:ascii="Times New Roman" w:hAnsi="Times New Roman" w:eastAsia="宋体"/>
                <w:b w:val="0"/>
                <w:sz w:val="20"/>
              </w:rPr>
              <w:t>4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管道系统打压</w:t>
            </w:r>
          </w:p>
        </w:tc>
      </w:tr>
    </w:tbl>
    <w:p>
      <w:pPr>
        <w:spacing w:after="120"/>
      </w:pPr>
    </w:p>
    <w:p>
      <w:pPr>
        <w:spacing w:after="120" w:lineRule="exact" w:line="520"/>
        <w:ind w:firstLine="560"/>
      </w:pPr>
      <w:r>
        <w:rPr>
          <w:rFonts w:ascii="宋体" w:hAnsi="宋体" w:eastAsia="宋体"/>
          <w:sz w:val="28"/>
        </w:rPr>
        <w:t>我方配置满足峰值强度与关键线路需要的机械组合，包括挖掘机、吊车、焊机、检测仪器等，设备性能均符合国家现行标准，并定期校验维护，保障施工连续性与精度。劳动力按施工阶段动态投入，高峰期配备专业测量员、土建工、安装工等岗位人员，关键岗位持证齐备，确保各工序衔接顺畅。</w:t>
      </w: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雨季施工期间，我方将加强地下水位变化监测，合理布设临时集水井与抽排设备，防止基坑积水影响作业安全；同时对焊接区域采取防潮措施，确保防腐层施工质量不受环境干扰。管道安装过程中实行全过程质量控制，从材料进场检验到隐蔽工程验收层层把关，杜绝不合格品进入下一道工序。</w:t>
      </w: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管道接口密封性</w:t>
            </w:r>
          </w:p>
        </w:tc>
        <w:tc>
          <w:tcPr>
            <w:tcW w:type="dxa" w:w="1465"/>
          </w:tcPr>
          <w:p>
            <w:pPr>
              <w:jc w:val="left"/>
            </w:pPr>
            <w:r>
              <w:rPr>
                <w:rFonts w:ascii="Times New Roman" w:hAnsi="Times New Roman" w:eastAsia="宋体"/>
                <w:b w:val="0"/>
                <w:sz w:val="20"/>
              </w:rPr>
              <w:t>水压试验</w:t>
            </w:r>
          </w:p>
        </w:tc>
        <w:tc>
          <w:tcPr>
            <w:tcW w:type="dxa" w:w="1465"/>
          </w:tcPr>
          <w:p>
            <w:pPr>
              <w:jc w:val="left"/>
            </w:pPr>
            <w:r>
              <w:rPr>
                <w:rFonts w:ascii="Times New Roman" w:hAnsi="Times New Roman" w:eastAsia="宋体"/>
                <w:b w:val="0"/>
                <w:sz w:val="20"/>
              </w:rPr>
              <w:t>每段接口</w:t>
            </w:r>
          </w:p>
        </w:tc>
        <w:tc>
          <w:tcPr>
            <w:tcW w:type="dxa" w:w="1465"/>
          </w:tcPr>
          <w:p>
            <w:pPr>
              <w:jc w:val="left"/>
            </w:pPr>
            <w:r>
              <w:rPr>
                <w:rFonts w:ascii="Times New Roman" w:hAnsi="Times New Roman" w:eastAsia="宋体"/>
                <w:b w:val="0"/>
                <w:sz w:val="20"/>
              </w:rPr>
              <w:t>无渗漏</w:t>
            </w:r>
          </w:p>
        </w:tc>
        <w:tc>
          <w:tcPr>
            <w:tcW w:type="dxa" w:w="1465"/>
          </w:tcPr>
          <w:p>
            <w:pPr>
              <w:jc w:val="left"/>
            </w:pPr>
            <w:r>
              <w:rPr>
                <w:rFonts w:ascii="Times New Roman" w:hAnsi="Times New Roman" w:eastAsia="宋体"/>
                <w:b w:val="0"/>
                <w:sz w:val="20"/>
              </w:rPr>
              <w:t>质检员</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回填压实度</w:t>
            </w:r>
          </w:p>
        </w:tc>
        <w:tc>
          <w:tcPr>
            <w:tcW w:type="dxa" w:w="1465"/>
          </w:tcPr>
          <w:p>
            <w:pPr>
              <w:jc w:val="left"/>
            </w:pPr>
            <w:r>
              <w:rPr>
                <w:rFonts w:ascii="Times New Roman" w:hAnsi="Times New Roman" w:eastAsia="宋体"/>
                <w:b w:val="0"/>
                <w:sz w:val="20"/>
              </w:rPr>
              <w:t>环刀法取样</w:t>
            </w:r>
          </w:p>
        </w:tc>
        <w:tc>
          <w:tcPr>
            <w:tcW w:type="dxa" w:w="1465"/>
          </w:tcPr>
          <w:p>
            <w:pPr>
              <w:jc w:val="left"/>
            </w:pPr>
            <w:r>
              <w:rPr>
                <w:rFonts w:ascii="Times New Roman" w:hAnsi="Times New Roman" w:eastAsia="宋体"/>
                <w:b w:val="0"/>
                <w:sz w:val="20"/>
              </w:rPr>
              <w:t>每层</w:t>
            </w:r>
          </w:p>
        </w:tc>
        <w:tc>
          <w:tcPr>
            <w:tcW w:type="dxa" w:w="1465"/>
          </w:tcPr>
          <w:p>
            <w:pPr>
              <w:jc w:val="left"/>
            </w:pPr>
            <w:r>
              <w:rPr>
                <w:rFonts w:ascii="Times New Roman" w:hAnsi="Times New Roman" w:eastAsia="宋体"/>
                <w:b w:val="0"/>
                <w:sz w:val="20"/>
              </w:rPr>
              <w:t>≥90%</w:t>
            </w:r>
          </w:p>
        </w:tc>
        <w:tc>
          <w:tcPr>
            <w:tcW w:type="dxa" w:w="1465"/>
          </w:tcPr>
          <w:p>
            <w:pPr>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施工进度计划按照招标工期内划分准备、主体、收尾三个阶段，设置可控里程碑节点，如干管开挖完成、支管安装完毕、入户管通水调试等，通过每日调度会协调资源调配，确保各作业面均衡推进，实现整体工期目标。</w:t>
      </w:r>
    </w:p>
    <w:p>
      <w:pPr>
        <w:pStyle w:val="Heading3"/>
      </w:pPr>
      <w:r>
        <w:rPr>
          <w:rFonts w:ascii="黑体" w:hAnsi="黑体" w:eastAsia="黑体"/>
          <w:b w:val="0"/>
          <w:sz w:val="26"/>
        </w:rPr>
        <w:t>6.1.3 管道沟槽临时防护与边坡稳定控制</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的敷设作业，制定科学合理的施工组织方案。针对东庄村与上庄村同步推进的特点，采取分区域流水作业方式，以提升整体效率并降低交叉干扰风险。</w:t>
      </w:r>
    </w:p>
    <w:p>
      <w:pPr>
        <w:spacing w:after="120" w:lineRule="exact" w:line="520"/>
        <w:ind w:firstLine="560"/>
      </w:pPr>
      <w:r>
        <w:rPr>
          <w:rFonts w:ascii="宋体" w:hAnsi="宋体" w:eastAsia="宋体"/>
          <w:sz w:val="28"/>
        </w:rPr>
        <w:t>(1) 管道沟槽开挖采用机械为主、人工为辅的组合工艺，依据地质条件选择是否设置临时支护结构，确保边坡稳定；土方回填按设计要求分层压实，每层厚度控制在30cm以内，并通过环刀法检测密实度，满足压实系数不小于0.93的要求。对于穿越公路或既有管线地段，提前进行地下障碍物探查，必要时采用定向钻孔或顶管技术，避免扰动原有设施。</w:t>
      </w:r>
    </w:p>
    <w:p>
      <w:pPr>
        <w:spacing w:after="120" w:lineRule="exact" w:line="520"/>
        <w:ind w:firstLine="560"/>
      </w:pPr>
      <w:r>
        <w:rPr>
          <w:rFonts w:ascii="宋体" w:hAnsi="宋体" w:eastAsia="宋体"/>
          <w:sz w:val="28"/>
        </w:rPr>
        <w:t>(2) 管道安装过程中，严格执行坡度控制措施，使用水准仪和坡度尺逐段复核，保证水流顺畅无滞留；接口焊接由持证焊工操作，焊缝外观质量符合《焊接接头基本形式与尺寸》（GB/T 985.1）规定，且所有焊口均需进行X射线探伤抽检，比例不低于10%，确保无裂纹、气孔等缺陷。</w:t>
      </w:r>
    </w:p>
    <w:p>
      <w:pPr>
        <w:spacing w:after="120" w:lineRule="exact" w:line="520"/>
        <w:ind w:firstLine="560"/>
      </w:pPr>
      <w:r>
        <w:rPr>
          <w:rFonts w:ascii="宋体" w:hAnsi="宋体" w:eastAsia="宋体"/>
          <w:sz w:val="28"/>
        </w:rPr>
        <w:t>(3) 阀门井施工实行标准化模板支设，混凝土浇筑前完成钢筋绑扎与预埋件定位，振捣密实后及时养护，防止早期裂缝产生；防水处理采用聚合物水泥砂浆抹面，内壁涂刷两遍聚氨酯涂料，外壁做三油两布柔性防水层，有效抵御地下水侵蚀。</w:t>
      </w:r>
    </w:p>
    <w:p>
      <w:pPr>
        <w:spacing w:after="120" w:lineRule="exact" w:line="520"/>
        <w:ind w:firstLine="560"/>
      </w:pPr>
      <w:r>
        <w:rPr>
          <w:rFonts w:ascii="宋体" w:hAnsi="宋体" w:eastAsia="宋体"/>
          <w:sz w:val="28"/>
        </w:rPr>
        <w:t>(4) 施工期间设立专职监测小组，每日对基坑变形、地下水位变化进行记录分析，一旦发现异常立即启动预警机制，暂停相关作业并实施加固补救措施，保障现场安全可控。</w:t>
      </w: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pStyle w:val="Heading2"/>
      </w:pPr>
      <w:r>
        <w:rPr>
          <w:rFonts w:ascii="黑体" w:hAnsi="黑体" w:eastAsia="黑体"/>
          <w:b/>
          <w:sz w:val="28"/>
        </w:rPr>
        <w:t>6.2 环境保护措施体系构建</w:t>
      </w:r>
    </w:p>
    <w:p>
      <w:pPr>
        <w:spacing w:after="120" w:lineRule="exact" w:line="520"/>
        <w:ind w:firstLine="560"/>
      </w:pPr>
      <w:r>
        <w:rPr>
          <w:rFonts w:ascii="宋体" w:hAnsi="宋体" w:eastAsia="宋体"/>
          <w:sz w:val="28"/>
        </w:rPr>
        <w:t>我方围绕施工全过程环境影响源头控制与过程管理，构建覆盖扬尘治理、噪声管控、废弃物处置及水土保持的闭环式环保措施体系。针对东庄村与上庄村交叉作业特点，制定分区防尘降噪方案，明确土方开挖、管道安装等环节的抑尘工艺与时段限制，落实临时排水设施与边坡防护措施，确保施工活动对周边农田、水源及居民生活干扰最小化。</w:t>
      </w:r>
    </w:p>
    <w:p>
      <w:pPr>
        <w:pStyle w:val="Heading3"/>
      </w:pPr>
      <w:r>
        <w:rPr>
          <w:rFonts w:ascii="黑体" w:hAnsi="黑体" w:eastAsia="黑体"/>
          <w:b w:val="0"/>
          <w:sz w:val="26"/>
        </w:rPr>
        <w:t>6.2.1 施工噪声源控制与时段管理机制</w:t>
      </w:r>
    </w:p>
    <w:p>
      <w:pPr>
        <w:spacing w:after="120" w:lineRule="exact" w:line="520"/>
        <w:ind w:firstLine="560"/>
      </w:pPr>
      <w:r>
        <w:rPr>
          <w:rFonts w:ascii="宋体" w:hAnsi="宋体" w:eastAsia="宋体"/>
          <w:sz w:val="28"/>
        </w:rPr>
        <w:t>我方在本工程中将严格遵循《给水排水管道工程施工及验收规范》（GB50268）和《水利水电工程标准施工招标文件》（2009年版）的相关要求，制定科学合理的施工组织方案。针对配水干管、支管及入户管敷设作业，采用分段流水施工法，确保各工序衔接紧凑、资源利用高效。沟槽开挖以机械为主、人工修边为辅，结合地质条件动态调整边坡坡度与支护形式，防止塌方风险；回填作业按设计分层压实，每层厚度控制在30cm以内，并通过环刀法检测密实度，满足规范对压实系数的要求。</w:t>
      </w:r>
    </w:p>
    <w:p>
      <w:pPr>
        <w:spacing w:after="120" w:lineRule="exact" w:line="520"/>
        <w:ind w:firstLine="560"/>
      </w:pPr>
      <w:r>
        <w:rPr>
          <w:rFonts w:ascii="宋体" w:hAnsi="宋体" w:eastAsia="宋体"/>
          <w:sz w:val="28"/>
        </w:rPr>
        <w:t>对于阀门井施工，我方将统一模板规格、钢筋绑扎工艺和混凝土浇筑顺序，优先选用预制拼装结构以提升效率并减少现场湿作业污染。所有井体内外壁均设置防水砂浆抹面层，止水缝采用沥青麻丝填充，保证密封性能。焊接环节严格执行焊前预热、过程控温、焊后缓冷的全过程管理，焊工持证上岗率100%，每道焊口均进行X射线探伤抽检，确保接口无夹渣、未熔合等缺陷。</w:t>
      </w:r>
    </w:p>
    <w:p>
      <w:pPr>
        <w:spacing w:after="120" w:lineRule="exact" w:line="520"/>
        <w:ind w:firstLine="560"/>
      </w:pPr>
      <w:r>
        <w:rPr>
          <w:rFonts w:ascii="宋体" w:hAnsi="宋体" w:eastAsia="宋体"/>
          <w:sz w:val="28"/>
        </w:rPr>
        <w:t>我方配置满足峰值强度与关键线路需要的机械设备组合，包括挖掘机、吊车、焊机、压力测试泵组等，设备性能符合国家现行标准且定期维护保养。劳动力投入根据施工阶段动态调配，重点保障土方开挖、管道安装、回填夯实等关键节点岗位人员持证齐备，避免因人手不足导致进度滞后或质量隐患。</w:t>
      </w:r>
    </w:p>
    <w:p>
      <w:pPr>
        <w:spacing w:after="120" w:lineRule="exact" w:line="520"/>
        <w:ind w:firstLine="560"/>
      </w:pPr>
      <w:r>
        <w:rPr>
          <w:rFonts w:ascii="宋体" w:hAnsi="宋体" w:eastAsia="宋体"/>
          <w:sz w:val="28"/>
        </w:rPr>
        <w:t>为应对雨季施工挑战，我方将在基坑周边布设临时集水井与排水沟渠，配备移动式抽水泵机组，实现积水快速排除；同时加强管道焊接区域防潮保护，使用防雨棚遮盖作业面，防腐层施工避开高湿时段，确保涂层附着力达标。水质监测贯穿全过程，出厂水与管网末梢水每日检测一次，数据实时上传至项目管理系统，异常情况立即启动应急响应机制。</w:t>
      </w: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pStyle w:val="Heading3"/>
      </w:pPr>
      <w:r>
        <w:rPr>
          <w:rFonts w:ascii="黑体" w:hAnsi="黑体" w:eastAsia="黑体"/>
          <w:b w:val="0"/>
          <w:sz w:val="26"/>
        </w:rPr>
        <w:t>6.2.2 废弃物分类收集、清运与合规处置流程</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的敷设作业，制定科学合理的施工工艺流程。针对东庄村与上庄村同步推进的特点，采取分段流水作业方式组织施工，确保各作业面之间衔接顺畅、资源调配高效。</w:t>
      </w:r>
    </w:p>
    <w:p>
      <w:pPr>
        <w:spacing w:after="120" w:lineRule="exact" w:line="520"/>
        <w:ind w:firstLine="560"/>
      </w:pPr>
      <w:r>
        <w:rPr>
          <w:rFonts w:ascii="宋体" w:hAnsi="宋体" w:eastAsia="宋体"/>
          <w:sz w:val="28"/>
        </w:rPr>
        <w:t>(1) 管道沟槽开挖采用机械为主、人工修边为辅的方式进行，根据地质条件选择是否设置临时支护结构，避免边坡失稳；土方回填时按设计要求分层夯实，每层厚度控制在30cm以内，压实度满足规范规定，防止沉降变形影响管道稳定性。(2) 管道焊接作业前须完成焊接工艺评定，并由持证焊工操作，接口处应进行X射线探伤抽检或超声波检测，确保无夹渣、气孔等缺陷；接口密封性通过压力试验验证，试验压力不低于工作压力的1.5倍，保压时间不少于30分钟。(3) 对于穿越公路、光缆等敏感区域的管段，优先选用顶管法施工，配套设置工作井和接收井，钢套管外壁加设防腐涂层并注浆填充空隙，保障管线安全不受扰动。</w:t>
      </w: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 xml:space="preserve">现场采集 ──→ 质检复核 ──→ 数据入库  </w:t>
            </w:r>
          </w:p>
          <w:p>
            <w:pPr>
              <w:spacing w:before="0" w:after="0" w:line="240" w:lineRule="auto"/>
              <w:ind w:firstLine="0" w:left="0" w:right="0"/>
            </w:pPr>
            <w:r>
              <w:rPr>
                <w:rFonts w:ascii="Consolas" w:hAnsi="Consolas" w:eastAsia="Consolas"/>
                <w:sz w:val="19"/>
              </w:rPr>
              <w:t xml:space="preserve">                  ↓ 超阈值  </w:t>
            </w:r>
          </w:p>
          <w:p>
            <w:pPr>
              <w:spacing w:before="0" w:after="0" w:line="240" w:lineRule="auto"/>
              <w:ind w:firstLine="0" w:left="0" w:right="0"/>
            </w:pPr>
            <w:r>
              <w:rPr>
                <w:rFonts w:ascii="Consolas" w:hAnsi="Consolas" w:eastAsia="Consolas"/>
                <w:sz w:val="19"/>
              </w:rPr>
              <w:t xml:space="preserve">            预警分级判断  </w:t>
            </w:r>
          </w:p>
          <w:p>
            <w:pPr>
              <w:spacing w:before="0" w:after="0" w:line="240" w:lineRule="auto"/>
              <w:ind w:firstLine="0" w:left="0" w:right="0"/>
            </w:pPr>
            <w:r>
              <w:rPr>
                <w:rFonts w:ascii="Consolas" w:hAnsi="Consolas" w:eastAsia="Consolas"/>
                <w:sz w:val="19"/>
              </w:rPr>
              <w:t xml:space="preserve">             ↓ 黄色预警          ↓ 红色预警  </w:t>
            </w:r>
          </w:p>
          <w:p>
            <w:pPr>
              <w:spacing w:before="0" w:after="0" w:line="240" w:lineRule="auto"/>
              <w:ind w:firstLine="0" w:left="0" w:right="0"/>
            </w:pPr>
            <w:r>
              <w:rPr>
                <w:rFonts w:ascii="Consolas" w:hAnsi="Consolas" w:eastAsia="Consolas"/>
                <w:sz w:val="19"/>
              </w:rPr>
              <w:t xml:space="preserve">         加密监测频次       立即暂停施工 + 应急响应  </w:t>
            </w:r>
          </w:p>
          <w:p>
            <w:pPr>
              <w:spacing w:before="0" w:after="0" w:line="240" w:lineRule="auto"/>
              <w:ind w:firstLine="0" w:left="0" w:right="0"/>
            </w:pPr>
            <w:r>
              <w:rPr>
                <w:rFonts w:ascii="Consolas" w:hAnsi="Consolas" w:eastAsia="Consolas"/>
                <w:sz w:val="19"/>
              </w:rPr>
              <w:t xml:space="preserve">                  ↓ 恢复正常  </w:t>
            </w:r>
          </w:p>
          <w:p>
            <w:pPr>
              <w:spacing w:before="0" w:after="0" w:line="240" w:lineRule="auto"/>
              <w:ind w:firstLine="0" w:left="0" w:right="0"/>
            </w:pPr>
            <w:r>
              <w:rPr>
                <w:rFonts w:ascii="Consolas" w:hAnsi="Consolas" w:eastAsia="Consolas"/>
                <w:sz w:val="19"/>
              </w:rPr>
              <w:t xml:space="preserve">            出具监测日报 ──→ 提交建设单位  </w:t>
            </w:r>
          </w:p>
        </w:tc>
      </w:tr>
    </w:tbl>
    <w:p>
      <w:pPr>
        <w:spacing w:after="160"/>
      </w:pPr>
    </w:p>
    <w:p>
      <w:pPr>
        <w:spacing w:after="120" w:lineRule="exact" w:line="520"/>
        <w:ind w:firstLine="560"/>
      </w:pPr>
      <w:r>
        <w:rPr>
          <w:rFonts w:ascii="宋体" w:hAnsi="宋体" w:eastAsia="宋体"/>
          <w:sz w:val="28"/>
        </w:rPr>
        <w:t>我方将配置满足峰值强度与关键线路需要的机械设备组合，包括挖掘机、吊装设备、电熔焊机、压力测试仪等，其规格与数量按工况与设计要求选配，确保满足多点同时作业需求。劳动力投入依据施工阶段动态调整，关键岗位人员均持证上岗且保持连续稳定，杜绝因人员变动导致的质量波动或进度延误。</w:t>
      </w: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 xml:space="preserve">项目经理  </w:t>
            </w:r>
          </w:p>
          <w:p>
            <w:pPr>
              <w:spacing w:before="0" w:after="0" w:line="240" w:lineRule="auto"/>
              <w:ind w:firstLine="0" w:left="0" w:right="0"/>
            </w:pPr>
            <w:r>
              <w:rPr>
                <w:rFonts w:ascii="Consolas" w:hAnsi="Consolas" w:eastAsia="Consolas"/>
                <w:sz w:val="19"/>
              </w:rPr>
              <w:t xml:space="preserve">├── 技术负责人 ──→ 专职质检员（2人）、测量员（2人）  </w:t>
            </w:r>
          </w:p>
          <w:p>
            <w:pPr>
              <w:spacing w:before="0" w:after="0" w:line="240" w:lineRule="auto"/>
              <w:ind w:firstLine="0" w:left="0" w:right="0"/>
            </w:pPr>
            <w:r>
              <w:rPr>
                <w:rFonts w:ascii="Consolas" w:hAnsi="Consolas" w:eastAsia="Consolas"/>
                <w:sz w:val="19"/>
              </w:rPr>
              <w:t xml:space="preserve">├── 施工队长   ──→ 土建作业班（8人）、安装班（4人）  </w:t>
            </w:r>
          </w:p>
          <w:p>
            <w:pPr>
              <w:spacing w:before="0" w:after="0" w:line="240" w:lineRule="auto"/>
              <w:ind w:firstLine="0" w:left="0" w:right="0"/>
            </w:pPr>
            <w:r>
              <w:rPr>
                <w:rFonts w:ascii="Consolas" w:hAnsi="Consolas" w:eastAsia="Consolas"/>
                <w:sz w:val="19"/>
              </w:rPr>
              <w:t xml:space="preserve">└── 安全负责人 ──→ 专职安全员（1人）、消防员（1人）  </w:t>
            </w:r>
          </w:p>
        </w:tc>
      </w:tr>
    </w:tbl>
    <w:p>
      <w:pPr>
        <w:spacing w:after="160"/>
      </w:pPr>
    </w:p>
    <w:p>
      <w:pPr>
        <w:spacing w:after="120" w:lineRule="exact" w:line="520"/>
        <w:ind w:firstLine="560"/>
      </w:pPr>
      <w:r>
        <w:rPr>
          <w:rFonts w:ascii="宋体" w:hAnsi="宋体" w:eastAsia="宋体"/>
          <w:sz w:val="28"/>
        </w:rPr>
        <w:t>针对雨季施工特点，我方将在沟槽周边布设临时集水井与抽排泵组，实时监测地下水位变化情况，必要时增设降水井降低水位，防止基坑积水浸泡地基。管道焊接区设置防潮棚，保证焊接环境干燥，防腐层涂刷前清除表面浮尘与湿气，提高附着力与耐久性。阀门井砌筑完成后立即实施防水砂浆抹面处理，内外侧均做两遍防水层，严控渗漏风险。</w:t>
      </w:r>
    </w:p>
    <w:p>
      <w:pPr>
        <w:spacing w:before="160" w:after="60"/>
        <w:jc w:val="center"/>
      </w:pPr>
      <w:r>
        <w:rPr>
          <w:rFonts w:ascii="Times New Roman" w:hAnsi="Times New Roman" w:eastAsia="黑体"/>
          <w:b/>
          <w:sz w:val="22"/>
        </w:rPr>
        <w:t>图：施工现场平面布置示意图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 xml:space="preserve">┌───────────────────────────────────────────┐  </w:t>
            </w:r>
          </w:p>
          <w:p>
            <w:pPr>
              <w:spacing w:before="0" w:after="0" w:line="240" w:lineRule="auto"/>
              <w:ind w:firstLine="0" w:left="0" w:right="0"/>
            </w:pPr>
            <w:r>
              <w:rPr>
                <w:rFonts w:ascii="Consolas" w:hAnsi="Consolas" w:eastAsia="Consolas"/>
                <w:sz w:val="19"/>
              </w:rPr>
              <w:t xml:space="preserve">│ [出入口/门卫]   [材料堆场]   [钢筋加工棚]    │  </w:t>
            </w:r>
          </w:p>
          <w:p>
            <w:pPr>
              <w:spacing w:before="0" w:after="0" w:line="240" w:lineRule="auto"/>
              <w:ind w:firstLine="0" w:left="0" w:right="0"/>
            </w:pPr>
            <w:r>
              <w:rPr>
                <w:rFonts w:ascii="Consolas" w:hAnsi="Consolas" w:eastAsia="Consolas"/>
                <w:sz w:val="19"/>
              </w:rPr>
              <w:t xml:space="preserve">│                                            │  </w:t>
            </w:r>
          </w:p>
          <w:p>
            <w:pPr>
              <w:spacing w:before="0" w:after="0" w:line="240" w:lineRule="auto"/>
              <w:ind w:firstLine="0" w:left="0" w:right="0"/>
            </w:pPr>
            <w:r>
              <w:rPr>
                <w:rFonts w:ascii="Consolas" w:hAnsi="Consolas" w:eastAsia="Consolas"/>
                <w:sz w:val="19"/>
              </w:rPr>
              <w:t xml:space="preserve">│        [主施工区 A 段]  [主施工区 B 段]      │  </w:t>
            </w:r>
          </w:p>
          <w:p>
            <w:pPr>
              <w:spacing w:before="0" w:after="0" w:line="240" w:lineRule="auto"/>
              <w:ind w:firstLine="0" w:left="0" w:right="0"/>
            </w:pPr>
            <w:r>
              <w:rPr>
                <w:rFonts w:ascii="Consolas" w:hAnsi="Consolas" w:eastAsia="Consolas"/>
                <w:sz w:val="19"/>
              </w:rPr>
              <w:t xml:space="preserve">│                                            │  </w:t>
            </w:r>
          </w:p>
          <w:p>
            <w:pPr>
              <w:spacing w:before="0" w:after="0" w:line="240" w:lineRule="auto"/>
              <w:ind w:firstLine="0" w:left="0" w:right="0"/>
            </w:pPr>
            <w:r>
              <w:rPr>
                <w:rFonts w:ascii="Consolas" w:hAnsi="Consolas" w:eastAsia="Consolas"/>
                <w:sz w:val="19"/>
              </w:rPr>
              <w:t xml:space="preserve">│ [办公/会议室]  [宿舍区]   [设备停放场地]     │  </w:t>
            </w:r>
          </w:p>
          <w:p>
            <w:pPr>
              <w:spacing w:before="0" w:after="0" w:line="240" w:lineRule="auto"/>
              <w:ind w:firstLine="0" w:left="0" w:right="0"/>
            </w:pPr>
            <w:r>
              <w:rPr>
                <w:rFonts w:ascii="Consolas" w:hAnsi="Consolas" w:eastAsia="Consolas"/>
                <w:sz w:val="19"/>
              </w:rPr>
              <w:t xml:space="preserve">└───────────────────────────────────────────┘  </w:t>
            </w:r>
          </w:p>
        </w:tc>
      </w:tr>
    </w:tbl>
    <w:p>
      <w:pPr>
        <w:spacing w:after="160"/>
      </w:pPr>
    </w:p>
    <w:p>
      <w:pPr>
        <w:spacing w:after="120" w:lineRule="exact" w:line="520"/>
        <w:ind w:firstLine="560"/>
      </w:pPr>
      <w:r>
        <w:rPr>
          <w:rFonts w:ascii="宋体" w:hAnsi="宋体" w:eastAsia="宋体"/>
          <w:sz w:val="28"/>
        </w:rPr>
        <w:t>质量控制贯穿全过程，从材料进场检验到隐蔽工程验收逐级把关，严格执行“三检制”与旁站监理制度，对不合格品坚决退场处置，严禁进入下一道工序。所有施工记录完整可追溯，竣工资料随工程进度同步整理归档，确保交付成果符合SL176标准要求，单位工程质量等级达到合格标准。</w:t>
      </w:r>
    </w:p>
    <w:p>
      <w:pPr>
        <w:pStyle w:val="Heading3"/>
      </w:pPr>
      <w:r>
        <w:rPr>
          <w:rFonts w:ascii="黑体" w:hAnsi="黑体" w:eastAsia="黑体"/>
          <w:b w:val="0"/>
          <w:sz w:val="26"/>
        </w:rPr>
        <w:t>6.2.3 配水干管及支管施工扬尘治理技术应用</w:t>
      </w:r>
    </w:p>
    <w:p>
      <w:pPr>
        <w:spacing w:after="120" w:lineRule="exact" w:line="520"/>
        <w:ind w:firstLine="560"/>
      </w:pPr>
      <w:r>
        <w:rPr>
          <w:rFonts w:ascii="宋体" w:hAnsi="宋体" w:eastAsia="宋体"/>
          <w:sz w:val="28"/>
        </w:rPr>
        <w:t>我方在本工程施工组织设计中，针对水土保持与环境保护工作建立专项管理体系，明确责任分工、过程管控节点及可验证的执行措施，确保施工活动对周边生态环境影响最小化。</w:t>
      </w:r>
    </w:p>
    <w:p>
      <w:pPr>
        <w:spacing w:after="120" w:lineRule="exact" w:line="520"/>
        <w:ind w:firstLine="560"/>
      </w:pPr>
      <w:r>
        <w:rPr>
          <w:rFonts w:ascii="宋体" w:hAnsi="宋体" w:eastAsia="宋体"/>
          <w:sz w:val="28"/>
        </w:rPr>
        <w:t>水土保持方面，我方将依据《开发建设项目水土保持技术规范》（GB50433）要求，在施工前完成区域水土流失风险识别与分区管控方案编制。根据东庄村与上庄村地形条件，划分高风险区（坡度＞15%）、中风险区（坡度5%～15%）和低风险区（坡度＜5%），分别采取差异化防护策略：高风险区设置临时拦挡坝（草袋+砂石堆砌）、排水沟（明渠或预制混凝土槽）及覆盖防尘网；中风险区采用边坡植草护坡结合人工修整；低风险区实施开挖后及时回填压实，并按设计要求分层夯实至规定压实度。沟槽开挖作业面控制在当日完成当日回填，避免裸露土体超过24小时暴露于雨水冲刷下，减少地表径流带走表土。同时，在土方运输途中使用密闭车辆并配备喷淋装置，防止扬尘扩散至村庄居民区。</w:t>
      </w:r>
    </w:p>
    <w:p>
      <w:pPr>
        <w:spacing w:after="120" w:lineRule="exact" w:line="520"/>
        <w:ind w:firstLine="560"/>
      </w:pPr>
      <w:r>
        <w:rPr>
          <w:rFonts w:ascii="宋体" w:hAnsi="宋体" w:eastAsia="宋体"/>
          <w:sz w:val="28"/>
        </w:rPr>
        <w:t>环境保护措施体系围绕噪声、扬尘、废弃物三类污染源构建闭环管理机制。施工现场实行时段化作业制度，每日上午8:00至12:00、下午14:00至18:00为允许施工时间，夜间严禁机械噪音扰民；对于必须连续施工的工序（如管道焊接），采用隔音围挡加吸音材料组合结构降低传播强度。扬尘治理方面，除上述土方覆盖外，我方将在配水干管及支管敷设段沿线布设移动式雾炮机（每50m一台），配合洒水车每日不少于两次湿法降尘，特别在风力大于3级时增加频次。所有施工便道硬化处理率达100%，进出车辆安装冲洗设备，杜绝带泥上路现象。废料分类处置流程清晰：建筑垃圾集中堆放至指定区域，由专业清运单位定期转运至合法消纳点；废弃塑料管材、包装物等可回收物单独收集交由资源化企业处理；生活垃圾每日清运至村庄指定垃圾桶内，不得随意丢弃。</w:t>
      </w: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我方同步建立水质动态监测机制，贯穿施工全过程。开工前对取水点附近地下水进行基线检测，包括pH值、浊度、重金属含量等指标；施工期间每两周一次对管网末梢水样抽检，确保符合《生活饮用水卫生标准》（GB5749）限值；竣工后提交第三方权威机构出具的出厂水及末梢水检测报告作为验收附件。若发现异常波动，立即启动应急排查程序，查明是否因施工扰动导致地下水污染，并第一时间通报建设单位及环保部门。</w:t>
      </w:r>
    </w:p>
    <w:p>
      <w:pPr>
        <w:spacing w:before="160" w:after="60"/>
        <w:jc w:val="center"/>
      </w:pPr>
      <w:r>
        <w:rPr>
          <w:rFonts w:ascii="Times New Roman" w:hAnsi="Times New Roman" w:eastAsia="黑体"/>
          <w:b/>
          <w:sz w:val="22"/>
        </w:rPr>
        <w:t>图：本项目安全管理组织架构图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为强化执行力，我方设立专职环保管理员岗位，负责日常巡查、台账记录与整改落实。每周召开环保例会，通报各施工段环保达标情况，对违反规定的行为进行通报批评并纳入绩效考核。此外，主动对接地方政府环保部门，接受监督指导，必要时邀请第三方机构开展飞行检查，形成外部压力倒逼机制，推动绿色施工常态化运行。</w:t>
      </w:r>
    </w:p>
    <w:p>
      <w:pPr>
        <w:spacing w:after="120" w:lineRule="exact" w:line="520"/>
        <w:ind w:firstLine="560"/>
      </w:pPr>
      <w:r>
        <w:rPr>
          <w:rFonts w:ascii="宋体" w:hAnsi="宋体" w:eastAsia="宋体"/>
          <w:sz w:val="28"/>
        </w:rPr>
        <w:t>通过以上多维度、全流程的防控手段，我方承诺实现施工期无重大环境污染事故、无群众投诉事件、无行政处罚记录，切实履行施工单位的社会责任与生态义务。</w:t>
      </w:r>
    </w:p>
    <w:p>
      <w:pPr>
        <w:pStyle w:val="Heading1"/>
      </w:pPr>
      <w:r>
        <w:rPr>
          <w:rFonts w:ascii="黑体" w:hAnsi="黑体" w:eastAsia="黑体"/>
          <w:b/>
          <w:sz w:val="32"/>
        </w:rPr>
        <w:t>七、工程进度计划与措施；</w:t>
      </w:r>
    </w:p>
    <w:p>
      <w:pPr>
        <w:spacing w:after="120" w:lineRule="exact" w:line="520"/>
        <w:ind w:firstLine="560"/>
      </w:pPr>
      <w:r>
        <w:rPr>
          <w:rFonts w:ascii="宋体" w:hAnsi="宋体" w:eastAsia="宋体"/>
          <w:sz w:val="28"/>
        </w:rPr>
        <w:t>我方将采用分段流水作业与区域同步推进相结合的方式，确保配水干管、支管及入户管施工有序衔接；通过细化关键节点控制计划，明确各阶段工期目标，保障214日历天内完成全部工程任务；针对东庄村与上庄村交叉作业特点，制定资源动态调配机制，实现人力、设备、材料的高效利用，避免窝工与冲突。</w:t>
      </w:r>
    </w:p>
    <w:p>
      <w:pPr>
        <w:pStyle w:val="Heading2"/>
      </w:pPr>
      <w:r>
        <w:rPr>
          <w:rFonts w:ascii="黑体" w:hAnsi="黑体" w:eastAsia="黑体"/>
          <w:b/>
          <w:sz w:val="28"/>
        </w:rPr>
        <w:t>7.1 施工总体部署与阶段划分</w:t>
      </w:r>
    </w:p>
    <w:p>
      <w:pPr>
        <w:spacing w:after="120" w:lineRule="exact" w:line="520"/>
        <w:ind w:firstLine="560"/>
      </w:pPr>
      <w:r>
        <w:rPr>
          <w:rFonts w:ascii="宋体" w:hAnsi="宋体" w:eastAsia="宋体"/>
          <w:sz w:val="28"/>
        </w:rPr>
        <w:t>我方将依据东庄村与上庄村地理分布及施工条件，实施分区同步推进的总体部署策略，明确各阶段作业界面与资源调配逻辑，确保干管、支管、入户管施工有序衔接，关键节点工期可控，为214日历天内高质量完成全部工程任务奠定基础。</w:t>
      </w:r>
    </w:p>
    <w:p>
      <w:pPr>
        <w:pStyle w:val="Heading3"/>
      </w:pPr>
      <w:r>
        <w:rPr>
          <w:rFonts w:ascii="黑体" w:hAnsi="黑体" w:eastAsia="黑体"/>
          <w:b w:val="0"/>
          <w:sz w:val="26"/>
        </w:rPr>
        <w:t>7.1.1 项目施工分区及作业面安排（东庄村、上庄村同步推进）</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的敷设作业，制定科学合理的施工组织方案。针对东庄村与上庄村同步推进的特点，采取分区管理策略，设置两个独立施工单元，分别配置专职技术负责人与施工班组，确保各区域进度可控、接口清晰、资源调配高效。</w:t>
      </w:r>
    </w:p>
    <w:p>
      <w:pPr>
        <w:spacing w:after="120" w:lineRule="exact" w:line="520"/>
        <w:ind w:firstLine="560"/>
      </w:pPr>
      <w:r>
        <w:rPr>
          <w:rFonts w:ascii="宋体" w:hAnsi="宋体" w:eastAsia="宋体"/>
          <w:sz w:val="28"/>
        </w:rPr>
        <w:t>(1) 管道敷设工艺方面，根据地质条件和埋深要求，采用机械开挖结合人工修边的方式进行沟槽成型，严禁超挖扰动原状土；回填时按设计分层压实，每层厚度控制在30cm以内，压实度不低于90%，满足规范对土基承载力的要求。对于穿越公路、光缆等复杂地段，视现场情况选用顶管或定向钻工艺，配套设置工作井与接收井，保障地下设施安全。</w:t>
      </w:r>
    </w:p>
    <w:p>
      <w:pPr>
        <w:spacing w:after="120" w:lineRule="exact" w:line="520"/>
        <w:ind w:firstLine="560"/>
      </w:pPr>
      <w:r>
        <w:rPr>
          <w:rFonts w:ascii="宋体" w:hAnsi="宋体" w:eastAsia="宋体"/>
          <w:sz w:val="28"/>
        </w:rPr>
        <w:t>(2) 材料进场实行全过程管控机制，所有PE管材均提供出厂合格证、检测报告，并按批次抽样复检，确保抗压强度、环刚度、耐热老化性能符合GB/T 19472.2规定。焊接作业由持证焊工操作，严格执行预热、坡口处理、多层焊缝成型等工序，每道焊口均做气密性试验与X射线探伤抽检，杜绝渗漏隐患。</w:t>
      </w:r>
    </w:p>
    <w:p>
      <w:pPr>
        <w:spacing w:after="120" w:lineRule="exact" w:line="520"/>
        <w:ind w:firstLine="560"/>
      </w:pPr>
      <w:r>
        <w:rPr>
          <w:rFonts w:ascii="宋体" w:hAnsi="宋体" w:eastAsia="宋体"/>
          <w:sz w:val="28"/>
        </w:rPr>
        <w:t>(3) 阀门井施工以标准化模板体系为基础，钢筋绑扎完成后经隐蔽验收合格方可支模，混凝土浇筑连续均匀，振捣密实，拆模后及时养护不少于7天，防止裂缝产生。井内壁抹防水砂浆层，外侧做防潮处理，提升使用寿命与防渗能力。</w:t>
      </w:r>
    </w:p>
    <w:p>
      <w:pPr>
        <w:spacing w:after="120" w:lineRule="exact" w:line="520"/>
        <w:ind w:firstLine="560"/>
      </w:pPr>
      <w:r>
        <w:rPr>
          <w:rFonts w:ascii="宋体" w:hAnsi="宋体" w:eastAsia="宋体"/>
          <w:sz w:val="28"/>
        </w:rPr>
        <w:t>(4) 质量控制贯穿始终，设立三级自检制度：班组初检、质检员复核、项目部终验，关键节点如接口密封、压力测试、通水试运行等均形成书面记录，纳入竣工资料归档。同时建立监测预警机制，对地下水位变化、地基沉降实施动态跟踪，发现异常立即暂停作业并分析原因。</w:t>
      </w: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pStyle w:val="Heading3"/>
      </w:pPr>
      <w:r>
        <w:rPr>
          <w:rFonts w:ascii="黑体" w:hAnsi="黑体" w:eastAsia="黑体"/>
          <w:b w:val="0"/>
          <w:sz w:val="26"/>
        </w:rPr>
        <w:t>7.1.2 关键节点工期控制计划（开工至竣工共214日历天）</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我方针对海东市平安区平安街道东庄村人畜饮水供水保障工程（标段一）施工组织设计技术章节，结合项目特点与招标文件要求，编制如下内容：</w:t>
      </w:r>
    </w:p>
    <w:p>
      <w:pPr>
        <w:spacing w:after="120" w:lineRule="exact" w:line="520"/>
        <w:ind w:firstLine="560"/>
      </w:pPr>
      <w:r>
        <w:rPr>
          <w:rFonts w:ascii="宋体" w:hAnsi="宋体" w:eastAsia="宋体"/>
          <w:sz w:val="28"/>
        </w:rPr>
        <w:t>本工程涉及配水干管3.75 km、支管6.74 km、入户管14.97 km及阀门井655座，总长度达25.46 km，属典型农村小型水利管网工程。施工区域分布于东庄村与上庄村两个自然村组，地形条件复杂且存在多处交叉穿越，需统筹考虑分区分段作业逻辑与资源动态调配机制。针对此类工程的重难点问题，我方提出以下应对措施：</w:t>
      </w:r>
    </w:p>
    <w:p>
      <w:pPr>
        <w:spacing w:after="120" w:lineRule="exact" w:line="520"/>
        <w:ind w:firstLine="560"/>
      </w:pPr>
      <w:r>
        <w:rPr>
          <w:rFonts w:ascii="宋体" w:hAnsi="宋体" w:eastAsia="宋体"/>
          <w:sz w:val="28"/>
        </w:rPr>
        <w:t>(1) 东庄村与上庄村同步推进时易出现作业面冲突，我方将按村域划分独立施工单元，设置明确边界控制线并建立每日碰头会制度，确保各作业区进度偏差控制在±3天内；同时根据地质条件灵活调整开挖顺序，优先完成土质较好地段以形成连续流水作业面。</w:t>
      </w:r>
    </w:p>
    <w:p>
      <w:pPr>
        <w:spacing w:after="120" w:lineRule="exact" w:line="520"/>
        <w:ind w:firstLine="560"/>
      </w:pPr>
      <w:r>
        <w:rPr>
          <w:rFonts w:ascii="宋体" w:hAnsi="宋体" w:eastAsia="宋体"/>
          <w:sz w:val="28"/>
        </w:rPr>
        <w:t>(2) 雨季施工期间地下水位波动大、沟槽易塌方，我方拟采用“先降水后开挖”工艺流程：首先布设临时集水井与排水泵站系统，确保基坑内无积水后再进行机械开挖，并配备边坡稳定性监测设备，一旦发现沉降速率超限立即启动应急支护方案，防止坍塌事故。</w:t>
      </w:r>
    </w:p>
    <w:p>
      <w:pPr>
        <w:spacing w:after="120" w:lineRule="exact" w:line="520"/>
        <w:ind w:firstLine="560"/>
      </w:pPr>
      <w:r>
        <w:rPr>
          <w:rFonts w:ascii="宋体" w:hAnsi="宋体" w:eastAsia="宋体"/>
          <w:sz w:val="28"/>
        </w:rPr>
        <w:t>(3) 管道焊接接口质量难以全程管控，我方实行三级检验制——班组自检、专职质检员复核、监理旁站抽检，所有焊口均按《给水排水管道工程施工及验收规范》GB50268要求进行X射线探伤检测，合格率不得低于98%；对防腐层涂装则采用现场测厚仪抽检方式，每50米不少于3点，确保涂层厚度满足设计要求。</w:t>
      </w: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管道焊接强度</w:t>
            </w:r>
          </w:p>
        </w:tc>
        <w:tc>
          <w:tcPr>
            <w:tcW w:type="dxa" w:w="1465"/>
          </w:tcPr>
          <w:p>
            <w:pPr>
              <w:jc w:val="left"/>
            </w:pPr>
            <w:r>
              <w:rPr>
                <w:rFonts w:ascii="Times New Roman" w:hAnsi="Times New Roman" w:eastAsia="宋体"/>
                <w:b w:val="0"/>
                <w:sz w:val="20"/>
              </w:rPr>
              <w:t>X光探伤</w:t>
            </w:r>
          </w:p>
        </w:tc>
        <w:tc>
          <w:tcPr>
            <w:tcW w:type="dxa" w:w="1465"/>
          </w:tcPr>
          <w:p>
            <w:pPr>
              <w:jc w:val="left"/>
            </w:pPr>
            <w:r>
              <w:rPr>
                <w:rFonts w:ascii="Times New Roman" w:hAnsi="Times New Roman" w:eastAsia="宋体"/>
                <w:b w:val="0"/>
                <w:sz w:val="20"/>
              </w:rPr>
              <w:t>每50m一个焊口</w:t>
            </w:r>
          </w:p>
        </w:tc>
        <w:tc>
          <w:tcPr>
            <w:tcW w:type="dxa" w:w="1465"/>
          </w:tcPr>
          <w:p>
            <w:pPr>
              <w:jc w:val="left"/>
            </w:pPr>
            <w:r>
              <w:rPr>
                <w:rFonts w:ascii="Times New Roman" w:hAnsi="Times New Roman" w:eastAsia="宋体"/>
                <w:b w:val="0"/>
                <w:sz w:val="20"/>
              </w:rPr>
              <w:t>无裂纹、气孔等缺陷</w:t>
            </w:r>
          </w:p>
        </w:tc>
        <w:tc>
          <w:tcPr>
            <w:tcW w:type="dxa" w:w="1465"/>
          </w:tcPr>
          <w:p>
            <w:pPr>
              <w:jc w:val="left"/>
            </w:pPr>
            <w:r>
              <w:rPr>
                <w:rFonts w:ascii="Times New Roman" w:hAnsi="Times New Roman" w:eastAsia="宋体"/>
                <w:b w:val="0"/>
                <w:sz w:val="20"/>
              </w:rPr>
              <w:t>质检员</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接口密封性</w:t>
            </w:r>
          </w:p>
        </w:tc>
        <w:tc>
          <w:tcPr>
            <w:tcW w:type="dxa" w:w="1465"/>
          </w:tcPr>
          <w:p>
            <w:pPr>
              <w:jc w:val="left"/>
            </w:pPr>
            <w:r>
              <w:rPr>
                <w:rFonts w:ascii="Times New Roman" w:hAnsi="Times New Roman" w:eastAsia="宋体"/>
                <w:b w:val="0"/>
                <w:sz w:val="20"/>
              </w:rPr>
              <w:t>压力测试</w:t>
            </w:r>
          </w:p>
        </w:tc>
        <w:tc>
          <w:tcPr>
            <w:tcW w:type="dxa" w:w="1465"/>
          </w:tcPr>
          <w:p>
            <w:pPr>
              <w:jc w:val="left"/>
            </w:pPr>
            <w:r>
              <w:rPr>
                <w:rFonts w:ascii="Times New Roman" w:hAnsi="Times New Roman" w:eastAsia="宋体"/>
                <w:b w:val="0"/>
                <w:sz w:val="20"/>
              </w:rPr>
              <w:t>分段试压</w:t>
            </w:r>
          </w:p>
        </w:tc>
        <w:tc>
          <w:tcPr>
            <w:tcW w:type="dxa" w:w="1465"/>
          </w:tcPr>
          <w:p>
            <w:pPr>
              <w:jc w:val="left"/>
            </w:pPr>
            <w:r>
              <w:rPr>
                <w:rFonts w:ascii="Times New Roman" w:hAnsi="Times New Roman" w:eastAsia="宋体"/>
                <w:b w:val="0"/>
                <w:sz w:val="20"/>
              </w:rPr>
              <w:t>保压30分钟压降≤0.05MPa</w:t>
            </w:r>
          </w:p>
        </w:tc>
        <w:tc>
          <w:tcPr>
            <w:tcW w:type="dxa" w:w="1465"/>
          </w:tcPr>
          <w:p>
            <w:pPr>
              <w:jc w:val="left"/>
            </w:pPr>
            <w:r>
              <w:rPr>
                <w:rFonts w:ascii="Times New Roman" w:hAnsi="Times New Roman" w:eastAsia="宋体"/>
                <w:b w:val="0"/>
                <w:sz w:val="20"/>
              </w:rPr>
              <w:t>安全员</w:t>
            </w:r>
          </w:p>
        </w:tc>
      </w:tr>
    </w:tbl>
    <w:p>
      <w:pPr>
        <w:spacing w:after="120"/>
      </w:pPr>
    </w:p>
    <w:p>
      <w:pPr>
        <w:spacing w:after="120" w:lineRule="exact" w:line="520"/>
        <w:ind w:firstLine="560"/>
      </w:pPr>
      <w:r>
        <w:rPr>
          <w:rFonts w:ascii="宋体" w:hAnsi="宋体" w:eastAsia="宋体"/>
          <w:sz w:val="28"/>
        </w:rPr>
        <w:t>(4) 村庄内部入户管铺设受限于狭窄空间与既有设施干扰，我方采取“人工为主+小型机械辅助”的组合方式：对于通行困难区域，使用轻便型电动切割机和手持式热熔焊机，避免大型设备进场扰民；同时提前绘制管线综合布置图，规避与电力、燃气等原有管线交叉冲突，减少返工风险。</w:t>
      </w:r>
    </w:p>
    <w:p>
      <w:pPr>
        <w:spacing w:after="120" w:lineRule="exact" w:line="520"/>
        <w:ind w:firstLine="560"/>
      </w:pPr>
      <w:r>
        <w:rPr>
          <w:rFonts w:ascii="宋体" w:hAnsi="宋体" w:eastAsia="宋体"/>
          <w:sz w:val="28"/>
        </w:rPr>
        <w:t>(5) 材料供应链条长、运输难度高，我方已与本地三家合格供应商签订框架协议，约定按月滚动供应计划，重点保障PE管材、阀门、水泥等主材货源稳定；所有进场材料均执行“双人验收+台账登记”制度，杜绝不合格品混入施工现场。</w:t>
      </w: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(6) 为提升整体施工效率，我方制定“三班倒+轮休制”人员安排策略，在主体施工阶段配置不少于20人的专业队伍，其中土建工占比60%，安装工占30%，测量与质检人员保持固定比例；通过每日早班会明确当日任务清单，实现“目标到岗、责任到人”。</w:t>
      </w: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(7) 对于桥梁穿越、公路穿越等特殊节点，我方采用“顶管+套管保护”双重防护措施：顶管作业前由第三方机构出具专项评估报告，确认路径安全可行后方可实施；穿越段钢管外加设钢套管，内填细砂缓冲层，有效抵御外部压力破坏。</w:t>
      </w:r>
    </w:p>
    <w:p>
      <w:pPr>
        <w:spacing w:after="120" w:lineRule="exact" w:line="520"/>
        <w:ind w:firstLine="560"/>
      </w:pPr>
      <w:r>
        <w:rPr>
          <w:rFonts w:ascii="宋体" w:hAnsi="宋体" w:eastAsia="宋体"/>
          <w:sz w:val="28"/>
        </w:rPr>
        <w:t>(8) 所有阀门井施工严格执行标准化模板体系，统一采用预制装配式结构或现浇混凝土成型，井壁内外抹防水砂浆，底板设渗水盲沟，防止长期浸泡导致基础软化；每座井体均设置沉降观测点，纳入全过程监测网络，确保运行期稳定性。</w:t>
      </w:r>
    </w:p>
    <w:p>
      <w:pPr>
        <w:spacing w:before="160" w:after="60"/>
        <w:jc w:val="center"/>
      </w:pPr>
      <w:r>
        <w:rPr>
          <w:rFonts w:ascii="Times New Roman" w:hAnsi="Times New Roman" w:eastAsia="黑体"/>
          <w:b/>
          <w:sz w:val="22"/>
        </w:rPr>
        <w:t>图：本项目安全管理组织架构图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综上所述，我方围绕施工部署、工艺优化、资源配置、进度控制、质量保证五大维度构建了闭环管理体系，通过多方案比选、过程节点细化、风险前置识别等方式，切实提升项目执行力与可控性，确保在214日历天内高质量完成全部建设任务。</w:t>
      </w:r>
    </w:p>
    <w:p>
      <w:pPr>
        <w:pStyle w:val="Heading2"/>
      </w:pPr>
      <w:r>
        <w:rPr>
          <w:rFonts w:ascii="黑体" w:hAnsi="黑体" w:eastAsia="黑体"/>
          <w:b/>
          <w:sz w:val="28"/>
        </w:rPr>
        <w:t>7.2 配水干管与支管敷设进度保障措施</w:t>
      </w:r>
    </w:p>
    <w:p>
      <w:pPr>
        <w:spacing w:after="120" w:lineRule="exact" w:line="520"/>
        <w:ind w:firstLine="560"/>
      </w:pPr>
      <w:r>
        <w:rPr>
          <w:rFonts w:ascii="宋体" w:hAnsi="宋体" w:eastAsia="宋体"/>
          <w:sz w:val="28"/>
        </w:rPr>
        <w:t>我方针对配水干管与支管敷设进度保障，采取分段流水作业与资源动态调配相结合的施工组织模式。以东庄村与上庄村同步推进为原则，按3.75 km干管和6.74 km支管划分作业单元，明确各段开挖、安装、回填关键节点工期，确保工序衔接紧凑。通过每日进度跟踪与周计划纠偏机制，及时调整机械配置与人力投入，避免窝工或资源闲置。同时建立材料供应预警机制，提前储备管材及配件，保障连续施工不受阻。</w:t>
      </w:r>
    </w:p>
    <w:p>
      <w:pPr>
        <w:pStyle w:val="Heading3"/>
      </w:pPr>
      <w:r>
        <w:rPr>
          <w:rFonts w:ascii="黑体" w:hAnsi="黑体" w:eastAsia="黑体"/>
          <w:b w:val="0"/>
          <w:sz w:val="26"/>
        </w:rPr>
        <w:t>7.2.1 管道沟槽开挖与回填流水作业组织</w:t>
      </w:r>
    </w:p>
    <w:p>
      <w:pPr>
        <w:spacing w:after="120" w:lineRule="exact" w:line="520"/>
        <w:ind w:firstLine="560"/>
      </w:pPr>
      <w:r>
        <w:rPr>
          <w:rFonts w:ascii="宋体" w:hAnsi="宋体" w:eastAsia="宋体"/>
          <w:sz w:val="28"/>
        </w:rPr>
        <w:t>我方在本工程中将严格遵循《给水排水管道工程施工及验收规范》（GB50268）和《水利水电工程施工质量检验与评定规程》（SL176）要求，针对配水干管、支管及入户管敷设施工制定多方案比选工艺流程。根据现场地质条件与水文特征，合理选择开挖方式：对于土质良好地段采用机械分层开挖并辅以人工修边，确保沟槽断面尺寸符合设计坡度；对松散或含水量偏高的区域则实施临时支护措施，如钢板桩或喷锚加固，防止塌方风险。沟槽成型后立即进行地基承载力检测，满足压实度与分层厚度要求后方可铺设基础垫层。</w:t>
      </w:r>
    </w:p>
    <w:p>
      <w:pPr>
        <w:spacing w:after="120" w:lineRule="exact" w:line="520"/>
        <w:ind w:firstLine="560"/>
      </w:pPr>
      <w:r>
        <w:rPr>
          <w:rFonts w:ascii="宋体" w:hAnsi="宋体" w:eastAsia="宋体"/>
          <w:sz w:val="28"/>
        </w:rPr>
        <w:t>管道安装阶段，我方优先选用热熔对接工艺完成PE管连接，严格执行焊接参数控制与焊缝外观检查制度，每道焊口均按规范比例进行无损探伤抽检，并同步开展接口密封性压力测试（试验压力为工作压力的1.5倍），确保系统运行安全可靠。对于穿越公路、光缆等特殊部位，结合实际地形灵活调整埋深与保护形式，必要时增设钢套管或定向钻孔技术保障管线完整性。</w:t>
      </w:r>
    </w:p>
    <w:p>
      <w:pPr>
        <w:spacing w:after="120" w:lineRule="exact" w:line="520"/>
        <w:ind w:firstLine="560"/>
      </w:pPr>
      <w:r>
        <w:rPr>
          <w:rFonts w:ascii="宋体" w:hAnsi="宋体" w:eastAsia="宋体"/>
          <w:sz w:val="28"/>
        </w:rPr>
        <w:t>回填作业采取“分层夯实+动态监测”模式，每层虚铺厚度不超过30cm，使用小型振动夯逐层压实至设计密实度。关键节点设置沉降观测点位，定期采集数据并与前期基准值对比分析，一旦发现异常变化即启动预警机制，及时组织复核处理，避免后期沉降变形影响供水功能。</w:t>
      </w:r>
    </w:p>
    <w:p>
      <w:pPr>
        <w:spacing w:after="120" w:lineRule="exact" w:line="520"/>
        <w:ind w:firstLine="560"/>
      </w:pPr>
      <w:r>
        <w:rPr>
          <w:rFonts w:ascii="宋体" w:hAnsi="宋体" w:eastAsia="宋体"/>
          <w:sz w:val="28"/>
        </w:rPr>
        <w:t>为保障施工进度可控，我方将依据招标工期划分准备期、主体施工期与收尾阶段，各阶段配置满足峰值强度与关键线路需要的机械组合与劳动力梯队，实现东庄村与上庄村同步推进、交叉作业无缝衔接。资源配置方面，设备按工况与设计要求选配相应规格与数量，人员持证上岗且保持岗位稳定，确保全过程受控。</w:t>
      </w:r>
    </w:p>
    <w:p>
      <w:pPr>
        <w:spacing w:after="120" w:lineRule="exact" w:line="520"/>
        <w:ind w:firstLine="560"/>
      </w:pPr>
      <w:r>
        <w:rPr>
          <w:rFonts w:ascii="宋体" w:hAnsi="宋体" w:eastAsia="宋体"/>
          <w:sz w:val="28"/>
        </w:rPr>
        <w:t>质量管理体系贯穿于材料进场、工序验收到竣工移交全链条，建立从源头把控到过程监督再到结果评价的闭环机制，所有隐蔽工程实行“三检制”并留存影像资料备查。安全管理上落实全员责任制，重点加强沟槽支护、用电防火、高空作业等高风险环节的风险辨识与专项防护，配备专职安全员每日巡查，杜绝事故发生。</w:t>
      </w:r>
    </w:p>
    <w:p>
      <w:pPr>
        <w:pStyle w:val="Heading3"/>
      </w:pPr>
      <w:r>
        <w:rPr>
          <w:rFonts w:ascii="黑体" w:hAnsi="黑体" w:eastAsia="黑体"/>
          <w:b w:val="0"/>
          <w:sz w:val="26"/>
        </w:rPr>
        <w:t>7.2.2 分段施工与交叉作业协调机制</w:t>
      </w:r>
    </w:p>
    <w:p>
      <w:pPr>
        <w:spacing w:after="120" w:lineRule="exact" w:line="520"/>
        <w:ind w:firstLine="560"/>
      </w:pPr>
      <w:r>
        <w:rPr>
          <w:rFonts w:ascii="宋体" w:hAnsi="宋体" w:eastAsia="宋体"/>
          <w:sz w:val="28"/>
        </w:rPr>
        <w:t>我方在本工程中将依据招标文件要求及项目实际条件，科学制定施工组织方案，确保各阶段任务有序推进、质量可控、安全受控。针对配水干管（3.75 km）、支管（6.74 km）及入户管（14.97 km）的敷设作业，我方拟采用分段流水施工方式，结合地形特点合理划分作业面，避免交叉干扰，提升效率。沟槽开挖优先使用机械作业，辅以人工修边，确保断面尺寸与坡度符合设计要求；回填时严格控制分层厚度（≤30 cm），压实度满足规范规定，并对关键部位设置沉降观测点，实时监测地基变形情况。</w:t>
      </w:r>
    </w:p>
    <w:p>
      <w:pPr>
        <w:spacing w:after="120" w:lineRule="exact" w:line="520"/>
        <w:ind w:firstLine="560"/>
      </w:pPr>
      <w:r>
        <w:rPr>
          <w:rFonts w:ascii="宋体" w:hAnsi="宋体" w:eastAsia="宋体"/>
          <w:sz w:val="28"/>
        </w:rPr>
        <w:t>(1) 管道安装过程中，视地质与水文条件选用适宜的接口工艺，如热熔对接或电熔连接，均按《给水排水管道工程施工及验收规范》（GB50268）执行，焊口须逐个进行外观检查与压力测试，杜绝渗漏隐患。对于穿越公路、光缆等特殊区域，采取顶管或定向钻进技术，配套钢套管保护措施，防止外力破坏。</w:t>
      </w:r>
    </w:p>
    <w:p>
      <w:pPr>
        <w:spacing w:after="120" w:lineRule="exact" w:line="520"/>
        <w:ind w:firstLine="560"/>
      </w:pPr>
      <w:r>
        <w:rPr>
          <w:rFonts w:ascii="宋体" w:hAnsi="宋体" w:eastAsia="宋体"/>
          <w:sz w:val="28"/>
        </w:rPr>
        <w:t>(2) 阀门井施工坚持标准化作业流程，模板采用定型钢模，混凝土浇筑连续成型，振捣密实，拆模后及时养护；井壁内外抹防水砂浆，止水缝填充沥青麻丝，确保防渗性能达标。所有阀门井定位精确，埋深一致，便于后期维护管理。</w:t>
      </w:r>
    </w:p>
    <w:p>
      <w:pPr>
        <w:spacing w:after="120" w:lineRule="exact" w:line="520"/>
        <w:ind w:firstLine="560"/>
      </w:pPr>
      <w:r>
        <w:rPr>
          <w:rFonts w:ascii="宋体" w:hAnsi="宋体" w:eastAsia="宋体"/>
          <w:sz w:val="28"/>
        </w:rPr>
        <w:t>(3) 为应对青海地区雨季多发特性，我方提前布设临时排水系统，在基坑周边设集水井与抽水泵组，保障沟槽内无积水；同时加强焊接作业区防潮防护，配备移动式遮雨棚与除湿设备，保证防腐层施工质量不受影响。</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我方配置满足峰值强度与关键线路需要的机械设备组合，劳动力按施工阶段动态投入并保持关键岗位持证齐备，确保资源匹配合理、调度灵活高效。进度计划在招标工期内划分为施工准备期、主体施工期和收尾调试期三阶段，每阶段设置明确节点目标，通过周计划滚动调整实现闭环管控。质量安全管理体系贯穿全过程，严格执行“三检制”与隐蔽工程报验制度，做到过程留痕、责任可溯，最终实现工程质量合格率100%、安全生产零事故的目标。</w:t>
      </w:r>
    </w:p>
    <w:p>
      <w:pPr>
        <w:pStyle w:val="Heading2"/>
      </w:pPr>
      <w:r>
        <w:rPr>
          <w:rFonts w:ascii="黑体" w:hAnsi="黑体" w:eastAsia="黑体"/>
          <w:b/>
          <w:sz w:val="28"/>
        </w:rPr>
        <w:t>7.3 入户管安装进度管控策略</w:t>
      </w:r>
    </w:p>
    <w:p>
      <w:pPr>
        <w:spacing w:after="120" w:lineRule="exact" w:line="520"/>
        <w:ind w:firstLine="560"/>
      </w:pPr>
      <w:r>
        <w:rPr>
          <w:rFonts w:ascii="宋体" w:hAnsi="宋体" w:eastAsia="宋体"/>
          <w:sz w:val="28"/>
        </w:rPr>
        <w:t>我方针对入户管安装进度管控，采取分批实施、动态调配与节点倒排相结合的策略。以自然村为单元划分作业面，优先推进道路条件良好区域，同步组织人工与小型机械协同作业，确保每户施工资源精准匹配。通过每日进度跟踪、周计划纠偏和关键路径监控，实现入户管安装与支管敷设无缝衔接，保障整体工期可控、节点不滞后。</w:t>
      </w:r>
    </w:p>
    <w:p>
      <w:pPr>
        <w:pStyle w:val="Heading3"/>
      </w:pPr>
      <w:r>
        <w:rPr>
          <w:rFonts w:ascii="黑体" w:hAnsi="黑体" w:eastAsia="黑体"/>
          <w:b w:val="0"/>
          <w:sz w:val="26"/>
        </w:rPr>
        <w:t>7.3.1 村庄入户管网分批实施计划（按自然村分组推进）</w:t>
      </w:r>
    </w:p>
    <w:p>
      <w:pPr>
        <w:spacing w:after="120" w:lineRule="exact" w:line="520"/>
        <w:ind w:firstLine="560"/>
      </w:pPr>
      <w:r>
        <w:rPr>
          <w:rFonts w:ascii="宋体" w:hAnsi="宋体" w:eastAsia="宋体"/>
          <w:sz w:val="28"/>
        </w:rPr>
        <w:t>我方将依据招标文件要求及工程实际情况，制定科学合理的施工组织方案。针对本工程配水干管、支管与入户管网的敷设任务，结合东庄村与上庄村分区域作业特点，采用“分区同步推进、流水交叉作业”的总体策略，确保各阶段施工有序衔接。</w:t>
      </w:r>
    </w:p>
    <w:p>
      <w:pPr>
        <w:spacing w:after="120" w:lineRule="exact" w:line="520"/>
        <w:ind w:firstLine="560"/>
      </w:pPr>
      <w:r>
        <w:rPr>
          <w:rFonts w:ascii="宋体" w:hAnsi="宋体" w:eastAsia="宋体"/>
          <w:sz w:val="28"/>
        </w:rPr>
        <w:t>(1) 管道沟槽开挖以机械为主、人工修边为辅，根据地质条件选择合适的放坡系数和支护方式，防止塌方风险；土方回填按设计要求分层压实，每层厚度控制在30cm以内，并进行密实度检测，满足规范规定的压实度指标。</w:t>
      </w:r>
    </w:p>
    <w:p>
      <w:pPr>
        <w:spacing w:after="120" w:lineRule="exact" w:line="520"/>
        <w:ind w:firstLine="560"/>
      </w:pPr>
      <w:r>
        <w:rPr>
          <w:rFonts w:ascii="宋体" w:hAnsi="宋体" w:eastAsia="宋体"/>
          <w:sz w:val="28"/>
        </w:rPr>
        <w:t>(2) 配水干管（3.75km）施工过程中，实行段落化管理，每段长度约500m，设置临时接口便于后续连接与压力测试；支管及入户管（共21.71km）则按自然村分组实施，优先完成人口集中区域的管道铺设，保障供水时效性。</w:t>
      </w:r>
    </w:p>
    <w:p>
      <w:pPr>
        <w:spacing w:after="120" w:lineRule="exact" w:line="520"/>
        <w:ind w:firstLine="560"/>
      </w:pPr>
      <w:r>
        <w:rPr>
          <w:rFonts w:ascii="宋体" w:hAnsi="宋体" w:eastAsia="宋体"/>
          <w:sz w:val="28"/>
        </w:rPr>
        <w:t>(3) 管道焊接严格执行《给水排水管道工程施工及验收规范》（GB50268），焊工持证上岗，焊接前做工艺评定，现场设置防风挡雨棚，保证焊接质量不受天气影响；接口密封完成后立即进行强度和严密性试验，合格后方可进入下一道工序。</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(4) 阀门井施工统一采用预制装配式结构或现浇混凝土形式，视现场地形与工期安排灵活选用；砌筑时严格控制砂浆配比与灰缝饱满度，内外壁抹防水砂浆，防止渗漏；井盖安装平整牢固，与周边路面顺接无高差。</w:t>
      </w: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(5) 质量控制贯穿全过程，建立材料进场检验制度，所有管材、阀门等均需提供出厂合格证及第三方检测报告；关键工序如焊接、接口密封、防腐处理等设置专职质检员旁站监督，形成可追溯的质量记录。</w:t>
      </w:r>
    </w:p>
    <w:p>
      <w:pPr>
        <w:spacing w:after="120" w:lineRule="exact" w:line="520"/>
        <w:ind w:firstLine="560"/>
      </w:pPr>
      <w:r>
        <w:rPr>
          <w:rFonts w:ascii="宋体" w:hAnsi="宋体" w:eastAsia="宋体"/>
          <w:sz w:val="28"/>
        </w:rPr>
        <w:t>(6) 安全生产方面，配备专职安全员负责每日巡查，重点防范沟槽坍塌、机械伤害、触电事故等风险；对特殊工种人员实行持证上岗制度，定期开展应急演练，提升现场处置能力。</w:t>
      </w: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混凝土强度</w:t>
            </w:r>
          </w:p>
        </w:tc>
        <w:tc>
          <w:tcPr>
            <w:tcW w:type="dxa" w:w="1465"/>
          </w:tcPr>
          <w:p>
            <w:pPr>
              <w:jc w:val="left"/>
            </w:pPr>
            <w:r>
              <w:rPr>
                <w:rFonts w:ascii="Times New Roman" w:hAnsi="Times New Roman" w:eastAsia="宋体"/>
                <w:b w:val="0"/>
                <w:sz w:val="20"/>
              </w:rPr>
              <w:t>试块取样</w:t>
            </w:r>
          </w:p>
        </w:tc>
        <w:tc>
          <w:tcPr>
            <w:tcW w:type="dxa" w:w="1465"/>
          </w:tcPr>
          <w:p>
            <w:pPr>
              <w:jc w:val="left"/>
            </w:pPr>
            <w:r>
              <w:rPr>
                <w:rFonts w:ascii="Times New Roman" w:hAnsi="Times New Roman" w:eastAsia="宋体"/>
                <w:b w:val="0"/>
                <w:sz w:val="20"/>
              </w:rPr>
              <w:t>每 50m³</w:t>
            </w:r>
          </w:p>
        </w:tc>
        <w:tc>
          <w:tcPr>
            <w:tcW w:type="dxa" w:w="1465"/>
          </w:tcPr>
          <w:p>
            <w:pPr>
              <w:jc w:val="left"/>
            </w:pPr>
            <w:r>
              <w:rPr>
                <w:rFonts w:ascii="Times New Roman" w:hAnsi="Times New Roman" w:eastAsia="宋体"/>
                <w:b w:val="0"/>
                <w:sz w:val="20"/>
              </w:rPr>
              <w:t>≥C30</w:t>
            </w:r>
          </w:p>
        </w:tc>
        <w:tc>
          <w:tcPr>
            <w:tcW w:type="dxa" w:w="1465"/>
          </w:tcPr>
          <w:p>
            <w:pPr>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(7) 进度计划划分施工准备期、主体施工期、收尾调试期三个阶段，各阶段设置可控里程碑节点，动态调整资源配置，确保在214日历天内高质量完成全部工程内容。</w:t>
      </w:r>
    </w:p>
    <w:p>
      <w:pPr>
        <w:spacing w:before="160" w:after="60"/>
        <w:jc w:val="center"/>
      </w:pPr>
      <w:r>
        <w:rPr>
          <w:rFonts w:ascii="Times New Roman" w:hAnsi="Times New Roman" w:eastAsia="黑体"/>
          <w:b/>
          <w:sz w:val="22"/>
        </w:rPr>
        <w:t>图：本项目施工进度计划示意图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第 1- 2 周  ██  施工准备（人员进场、测量放线、物资备货）</w:t>
            </w:r>
          </w:p>
          <w:p>
            <w:pPr>
              <w:spacing w:before="0" w:after="0" w:line="240" w:lineRule="auto"/>
              <w:ind w:firstLine="0" w:left="0" w:right="0"/>
            </w:pPr>
            <w:r>
              <w:rPr>
                <w:rFonts w:ascii="Consolas" w:hAnsi="Consolas" w:eastAsia="Consolas"/>
                <w:sz w:val="19"/>
              </w:rPr>
              <w:t>第 3- 6 周  ████  土方开挖及基础处理</w:t>
            </w:r>
          </w:p>
          <w:p>
            <w:pPr>
              <w:spacing w:before="0" w:after="0" w:line="240" w:lineRule="auto"/>
              <w:ind w:firstLine="0" w:left="0" w:right="0"/>
            </w:pPr>
            <w:r>
              <w:rPr>
                <w:rFonts w:ascii="Consolas" w:hAnsi="Consolas" w:eastAsia="Consolas"/>
                <w:sz w:val="19"/>
              </w:rPr>
              <w:t>第 7-11 周  ████████  主体结构施工</w:t>
            </w:r>
          </w:p>
          <w:p>
            <w:pPr>
              <w:spacing w:before="0" w:after="0" w:line="240" w:lineRule="auto"/>
              <w:ind w:firstLine="0" w:left="0" w:right="0"/>
            </w:pPr>
            <w:r>
              <w:rPr>
                <w:rFonts w:ascii="Consolas" w:hAnsi="Consolas" w:eastAsia="Consolas"/>
                <w:sz w:val="19"/>
              </w:rPr>
              <w:t>第12-14 周  ██████  机电安装及调试</w:t>
            </w:r>
          </w:p>
          <w:p>
            <w:pPr>
              <w:spacing w:before="0" w:after="0" w:line="240" w:lineRule="auto"/>
              <w:ind w:firstLine="0" w:left="0" w:right="0"/>
            </w:pPr>
            <w:r>
              <w:rPr>
                <w:rFonts w:ascii="Consolas" w:hAnsi="Consolas" w:eastAsia="Consolas"/>
                <w:sz w:val="19"/>
              </w:rPr>
              <w:t>第15-16 周  ████  装饰收尾及自检</w:t>
            </w:r>
          </w:p>
          <w:p>
            <w:pPr>
              <w:spacing w:before="0" w:after="0" w:line="240" w:lineRule="auto"/>
              <w:ind w:firstLine="0" w:left="0" w:right="0"/>
            </w:pPr>
            <w:r>
              <w:rPr>
                <w:rFonts w:ascii="Consolas" w:hAnsi="Consolas" w:eastAsia="Consolas"/>
                <w:sz w:val="19"/>
              </w:rPr>
              <w:t>第17 周     ██  竣工验收及资料移交</w:t>
            </w:r>
          </w:p>
        </w:tc>
      </w:tr>
    </w:tbl>
    <w:p>
      <w:pPr>
        <w:spacing w:after="160"/>
      </w:pPr>
    </w:p>
    <w:p>
      <w:pPr>
        <w:spacing w:after="120" w:lineRule="exact" w:line="520"/>
        <w:ind w:firstLine="560"/>
      </w:pPr>
      <w:r>
        <w:rPr>
          <w:rFonts w:ascii="宋体" w:hAnsi="宋体" w:eastAsia="宋体"/>
          <w:sz w:val="28"/>
        </w:rPr>
        <w:t>(8) 针对青海地区雨季多发特点，提前布设临时排水系统，基坑内设置集水井并配置抽水泵，保障雨天施工连续性；同时加强管道焊接区防护，避免因湿度大导致焊缝缺陷。</w:t>
      </w:r>
    </w:p>
    <w:p>
      <w:pPr>
        <w:pStyle w:val="Heading1"/>
      </w:pPr>
      <w:r>
        <w:rPr>
          <w:rFonts w:ascii="黑体" w:hAnsi="黑体" w:eastAsia="黑体"/>
          <w:b/>
          <w:sz w:val="32"/>
        </w:rPr>
        <w:t>八、资源配备计划；</w:t>
      </w:r>
    </w:p>
    <w:p>
      <w:pPr>
        <w:spacing w:after="120" w:lineRule="exact" w:line="520"/>
        <w:ind w:firstLine="560"/>
      </w:pPr>
      <w:r>
        <w:rPr>
          <w:rFonts w:ascii="宋体" w:hAnsi="宋体" w:eastAsia="宋体"/>
          <w:sz w:val="28"/>
        </w:rPr>
        <w:t>我方在本章聚焦施工资源的精准配置与动态管控，确保人力、设备、材料三要素按进度节点高效协同。人员配置以持证上岗为基础，关键岗位责任到人；设备投入依据工序需求分阶段进场，保障机械性能满足施工强度；材料供应建立源头检验与过程跟踪机制，杜绝不合格品进入现场。资源配置不设冗余，重在匹配工程量与工况，实现资源利用率最大化。</w:t>
      </w:r>
    </w:p>
    <w:p>
      <w:pPr>
        <w:pStyle w:val="Heading2"/>
      </w:pPr>
      <w:r>
        <w:rPr>
          <w:rFonts w:ascii="黑体" w:hAnsi="黑体" w:eastAsia="黑体"/>
          <w:b/>
          <w:sz w:val="28"/>
        </w:rPr>
        <w:t>8.1 人员配置计划与职责分工</w:t>
      </w:r>
    </w:p>
    <w:p>
      <w:pPr>
        <w:spacing w:after="120" w:lineRule="exact" w:line="520"/>
        <w:ind w:firstLine="560"/>
      </w:pPr>
      <w:r>
        <w:rPr>
          <w:rFonts w:ascii="宋体" w:hAnsi="宋体" w:eastAsia="宋体"/>
          <w:sz w:val="28"/>
        </w:rPr>
        <w:t>我方针对本项目人员配置计划与职责分工，明确以“岗位匹配、责任到人、动态管控”为核心原则，确保各层级管理人员及作业人员均具备相应资质与实操能力。项目经理统筹全局，技术负责人主抓施工工艺与质量控制，专职安全员全程监督现场风险点，质检员实施关键工序旁站检查，所有岗位实行清单化履职机制，保障施工组织高效运转。</w:t>
      </w:r>
    </w:p>
    <w:p>
      <w:pPr>
        <w:pStyle w:val="Heading3"/>
      </w:pPr>
      <w:r>
        <w:rPr>
          <w:rFonts w:ascii="黑体" w:hAnsi="黑体" w:eastAsia="黑体"/>
          <w:b w:val="0"/>
          <w:sz w:val="26"/>
        </w:rPr>
        <w:t>8.1.1 项目经理及项目班子配备方案</w:t>
      </w:r>
    </w:p>
    <w:p>
      <w:pPr>
        <w:spacing w:after="120" w:lineRule="exact" w:line="520"/>
        <w:ind w:firstLine="560"/>
      </w:pPr>
      <w:r>
        <w:rPr>
          <w:rFonts w:ascii="宋体" w:hAnsi="宋体" w:eastAsia="宋体"/>
          <w:sz w:val="28"/>
        </w:rPr>
        <w:t>我方将依据本工程实际特点，围绕施工方案、工艺方法、机械设备配置、进度计划及质量安全控制五大核心要素制定系统化组织措施。</w:t>
      </w:r>
    </w:p>
    <w:p>
      <w:pPr>
        <w:spacing w:after="120" w:lineRule="exact" w:line="520"/>
        <w:ind w:firstLine="560"/>
      </w:pPr>
      <w:r>
        <w:rPr>
          <w:rFonts w:ascii="宋体" w:hAnsi="宋体" w:eastAsia="宋体"/>
          <w:sz w:val="28"/>
        </w:rPr>
        <w:t>施工方案以“分区推进、分段流水”为原则，结合东庄村与上庄村地形差异，划分独立作业单元。配水干管（3.75 km）采用机械开挖与人工修边协同作业方式，沟槽宽度按设计要求预留操作空间，深度控制在1.2～1.8 m之间，确保边坡稳定；支管及入户管（共21.71 km）实行分批实施策略，优先完成村内主干支路铺设，再向入户末端延伸，避免重复扰动已建区域。阀门井施工根据地质条件选择砖砌或混凝土预制结构，统一执行《给水排水构筑物工程施工及验收规范》（GB50141），井底垫层厚度≥10 cm，混凝土强度等级不低于C25，内外壁抹防水砂浆并设置止水缝。</w:t>
      </w:r>
    </w:p>
    <w:p>
      <w:pPr>
        <w:spacing w:after="120" w:lineRule="exact" w:line="520"/>
        <w:ind w:firstLine="560"/>
      </w:pPr>
      <w:r>
        <w:rPr>
          <w:rFonts w:ascii="宋体" w:hAnsi="宋体" w:eastAsia="宋体"/>
          <w:sz w:val="28"/>
        </w:rPr>
        <w:t>工艺方法注重全过程质量可控性，管道焊接严格执行焊前预热、过程控温、焊后缓冷三步流程，焊工持证上岗率100%，每道接口均进行气密性试验与防腐层完整性检测，压力测试值满足设计要求且不低于1.5倍工作压力。回填作业分层夯实，每层厚度≤30 cm，压实度达到90%以上，土质不良地段增设级配碎石垫层增强承载力。针对雨季施工风险，基坑设临时集水井与抽水泵组联动排水系统，防止积水浸泡地基，同时对焊接面采取防潮遮盖措施，保障接口密封性能不受影响。</w:t>
      </w:r>
    </w:p>
    <w:p>
      <w:pPr>
        <w:spacing w:after="120" w:lineRule="exact" w:line="520"/>
        <w:ind w:firstLine="560"/>
      </w:pPr>
      <w:r>
        <w:rPr>
          <w:rFonts w:ascii="宋体" w:hAnsi="宋体" w:eastAsia="宋体"/>
          <w:sz w:val="28"/>
        </w:rPr>
        <w:t>机械设备投入按峰值强度配置，挖掘机、吊车、电焊机等设备数量与型号视现场作业面数量动态调整，满足连续流水作业需要；检测仪器如全站仪、静力水准仪、压力测试装置等均经校验合格后进场使用，确保测量精度和数据真实可靠。劳动力配置遵循阶段性波动规律，在准备期集中调配管理人员与技术骨干，主体施工阶段增加土建、安装专业工人数量，收尾阶段逐步减少非关键岗位人员，保持关键岗位持证齐备、职责明确。</w:t>
      </w:r>
    </w:p>
    <w:p>
      <w:pPr>
        <w:spacing w:after="120" w:lineRule="exact" w:line="520"/>
        <w:ind w:firstLine="560"/>
      </w:pPr>
      <w:r>
        <w:rPr>
          <w:rFonts w:ascii="宋体" w:hAnsi="宋体" w:eastAsia="宋体"/>
          <w:sz w:val="28"/>
        </w:rPr>
        <w:t>进度计划划分为施工准备期、主体施工期、收尾调试期三个阶段，总工期214日历天内设置6个可控里程碑节点：开工后第14天完成测量放线与临建搭设，第60天完成干管主体敷设，第120天实现支管全线贯通，第160天完成入户管网安装，第190天完成所有阀门井砌筑与试压，第210天开展自检整改与资料归档。各阶段间通过交叉作业协调机制衔接，保证资源利用最大化。</w:t>
      </w:r>
    </w:p>
    <w:p>
      <w:pPr>
        <w:spacing w:after="120" w:lineRule="exact" w:line="520"/>
        <w:ind w:firstLine="560"/>
      </w:pPr>
      <w:r>
        <w:rPr>
          <w:rFonts w:ascii="宋体" w:hAnsi="宋体" w:eastAsia="宋体"/>
          <w:sz w:val="28"/>
        </w:rPr>
        <w:t>质量安全控制贯穿始终，建立项目部专职质检员+监理旁站双重监督体系，关键工序如沟槽开挖、管道焊接、回填压实等实行“三检制”，不合格品一律返工处理。安全方面落实全员安全生产责任制，每日开展班前教育与隐患排查，高处作业佩戴五点式安全带，沟槽周边设置硬质围挡与警示标识，防止意外坠落或车辆误入。环境管理方面严格落实扬尘治理措施，土方运输覆盖封闭，施工现场洒水降尘频次不少于每日3次，废弃物分类收集清运至指定地点，杜绝污染扩散。</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吊车</w:t>
            </w:r>
          </w:p>
        </w:tc>
        <w:tc>
          <w:tcPr>
            <w:tcW w:type="dxa" w:w="1465"/>
          </w:tcPr>
          <w:p>
            <w:pPr>
              <w:jc w:val="left"/>
            </w:pPr>
            <w:r>
              <w:rPr>
                <w:rFonts w:ascii="Times New Roman" w:hAnsi="Times New Roman" w:eastAsia="宋体"/>
                <w:b w:val="0"/>
                <w:sz w:val="20"/>
              </w:rPr>
              <w:t>徐工 QY25K</w:t>
            </w:r>
          </w:p>
        </w:tc>
        <w:tc>
          <w:tcPr>
            <w:tcW w:type="dxa" w:w="1465"/>
          </w:tcPr>
          <w:p>
            <w:pPr>
              <w:jc w:val="left"/>
            </w:pPr>
            <w:r>
              <w:rPr>
                <w:rFonts w:ascii="Times New Roman" w:hAnsi="Times New Roman" w:eastAsia="宋体"/>
                <w:b w:val="0"/>
                <w:sz w:val="20"/>
              </w:rPr>
              <w:t>1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管道吊装</w:t>
            </w:r>
          </w:p>
        </w:tc>
      </w:tr>
      <w:tr>
        <w:tc>
          <w:tcPr>
            <w:tcW w:type="dxa" w:w="1465"/>
          </w:tcPr>
          <w:p>
            <w:pPr>
              <w:jc w:val="left"/>
            </w:pPr>
            <w:r>
              <w:rPr>
                <w:rFonts w:ascii="Times New Roman" w:hAnsi="Times New Roman" w:eastAsia="宋体"/>
                <w:b w:val="0"/>
                <w:sz w:val="20"/>
              </w:rPr>
              <w:t>5</w:t>
            </w:r>
          </w:p>
        </w:tc>
        <w:tc>
          <w:tcPr>
            <w:tcW w:type="dxa" w:w="1465"/>
          </w:tcPr>
          <w:p>
            <w:pPr>
              <w:jc w:val="left"/>
            </w:pPr>
            <w:r>
              <w:rPr>
                <w:rFonts w:ascii="Times New Roman" w:hAnsi="Times New Roman" w:eastAsia="宋体"/>
                <w:b w:val="0"/>
                <w:sz w:val="20"/>
              </w:rPr>
              <w:t>电焊机</w:t>
            </w:r>
          </w:p>
        </w:tc>
        <w:tc>
          <w:tcPr>
            <w:tcW w:type="dxa" w:w="1465"/>
          </w:tcPr>
          <w:p>
            <w:pPr>
              <w:jc w:val="left"/>
            </w:pPr>
            <w:r>
              <w:rPr>
                <w:rFonts w:ascii="Times New Roman" w:hAnsi="Times New Roman" w:eastAsia="宋体"/>
                <w:b w:val="0"/>
                <w:sz w:val="20"/>
              </w:rPr>
              <w:t>ZX7-400ST</w:t>
            </w:r>
          </w:p>
        </w:tc>
        <w:tc>
          <w:tcPr>
            <w:tcW w:type="dxa" w:w="1465"/>
          </w:tcPr>
          <w:p>
            <w:pPr>
              <w:jc w:val="left"/>
            </w:pPr>
            <w:r>
              <w:rPr>
                <w:rFonts w:ascii="Times New Roman" w:hAnsi="Times New Roman" w:eastAsia="宋体"/>
                <w:b w:val="0"/>
                <w:sz w:val="20"/>
              </w:rPr>
              <w:t>4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管道焊接</w:t>
            </w:r>
          </w:p>
        </w:tc>
      </w:tr>
    </w:tbl>
    <w:p>
      <w:pPr>
        <w:spacing w:after="120"/>
      </w:pP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pStyle w:val="Heading3"/>
      </w:pPr>
      <w:r>
        <w:rPr>
          <w:rFonts w:ascii="黑体" w:hAnsi="黑体" w:eastAsia="黑体"/>
          <w:b w:val="0"/>
          <w:sz w:val="26"/>
        </w:rPr>
        <w:t>8.1.2 关键岗位人员资格与到岗保障机制</w:t>
      </w:r>
    </w:p>
    <w:p>
      <w:pPr>
        <w:spacing w:after="120" w:lineRule="exact" w:line="520"/>
        <w:ind w:firstLine="560"/>
      </w:pPr>
      <w:r>
        <w:rPr>
          <w:rFonts w:ascii="宋体" w:hAnsi="宋体" w:eastAsia="宋体"/>
          <w:sz w:val="28"/>
        </w:rPr>
        <w:t>我方在本工程中将严格遵循施工组织设计的科学性与可操作性原则，围绕资源配置、工艺流程、进度控制和质量安全管理四大核心要素开展系统部署。针对本项目涉及的配水干管、支管及入户管网共计约25.46公里管道敷设任务，以及655座阀门井建设内容，我方制定如下资源配备计划。</w:t>
      </w:r>
    </w:p>
    <w:p>
      <w:pPr>
        <w:spacing w:after="120" w:lineRule="exact" w:line="520"/>
        <w:ind w:firstLine="560"/>
      </w:pPr>
      <w:r>
        <w:rPr>
          <w:rFonts w:ascii="宋体" w:hAnsi="宋体" w:eastAsia="宋体"/>
          <w:sz w:val="28"/>
        </w:rPr>
        <w:t>(1) 人员配置方面，我方组建以项目经理为核心、技术负责人统筹、专职安全员与质检员协同管理的三级责任体系。项目团队拟投入管理人员共12人，其中项目经理1名（具备水利水电专业二级及以上建造师资格并持有B类安全生产考核合格证），技术负责人1名（中级及以上职称），专职安全员1名（注册安全工程师且持C证），质量检验人员2名（均持有效质检员证书）。其余岗位包括测量工、土建工、安装工、机械操作手等专业技术人员，总数不少于30人，确保各作业面有足够人力支撑。关键岗位人员实行实名制登记备案，并在开工前完成岗前培训与考核，保证到岗后能迅速进入角色。</w:t>
      </w:r>
    </w:p>
    <w:p>
      <w:pPr>
        <w:spacing w:after="120" w:lineRule="exact" w:line="520"/>
        <w:ind w:firstLine="560"/>
      </w:pPr>
      <w:r>
        <w:rPr>
          <w:rFonts w:ascii="宋体" w:hAnsi="宋体" w:eastAsia="宋体"/>
          <w:sz w:val="28"/>
        </w:rPr>
        <w:t>(2) 设备资源配置上，我方依据施工阶段特点动态调配机械设备组合。准备期主要投入全站仪、水准仪等测量设备用于现场放样与高程控制；主体施工期按需配置挖掘机、吊车、焊机、电熔对接机、压力测试泵等专用设备，满足开挖、运输、焊接、试压全过程需求。所有设备均选用性能稳定、符合国家现行标准的产品，进场前完成校验与试运行，杜绝带病作业。对于特殊区域如穿越公路或地下管线密集地段，将根据地质条件灵活调整支护方式与挖掘方案，必要时采用人工配合小型机械进行精细作业，避免扰动周边环境。</w:t>
      </w:r>
    </w:p>
    <w:p>
      <w:pPr>
        <w:spacing w:after="120" w:lineRule="exact" w:line="520"/>
        <w:ind w:firstLine="560"/>
      </w:pPr>
      <w:r>
        <w:rPr>
          <w:rFonts w:ascii="宋体" w:hAnsi="宋体" w:eastAsia="宋体"/>
          <w:sz w:val="28"/>
        </w:rPr>
        <w:t>(3) 材料供应保障措施上，我方建立从源头到现场的闭环管理体系。主要材料如PE管材、阀门、混凝土、钢筋等均由招标文件指定范围内的合格供应商提供，每批次进场前严格执行报验程序，查验出厂合格证、检测报告及外观质量，对不符合设计强度等级或验收标准的材料坚决退场处理。同时设立临时仓储区，合理规划堆放空间，防止雨水浸泡与阳光直射造成性能劣化。针对本工程跨度大、分布广的特点，采取分段分区集中采购策略，减少运输损耗与等待时间，确保连续施工不中断。</w:t>
      </w:r>
    </w:p>
    <w:p>
      <w:pPr>
        <w:spacing w:after="120" w:lineRule="exact" w:line="520"/>
        <w:ind w:firstLine="560"/>
      </w:pPr>
      <w:r>
        <w:rPr>
          <w:rFonts w:ascii="宋体" w:hAnsi="宋体" w:eastAsia="宋体"/>
          <w:sz w:val="28"/>
        </w:rPr>
        <w:t>(4) 劳动力投入计划结合施工节奏实施动态调整。施工初期安排少量人员进行场地平整与测量定位，随着工作面逐步展开，高峰期投入最多劳动力，重点保障沟槽开挖、管道安装、回填夯实三个关键工序同步推进。收尾阶段则聚焦于末端调试、资料整理与局部修补，逐步削减用工人数，实现资源优化利用。整个过程贯彻“按施工阶段动态投入”的理念，既满足峰值强度需要，又避免人力资源浪费。</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吊车</w:t>
            </w:r>
          </w:p>
        </w:tc>
        <w:tc>
          <w:tcPr>
            <w:tcW w:type="dxa" w:w="1465"/>
          </w:tcPr>
          <w:p>
            <w:pPr>
              <w:jc w:val="left"/>
            </w:pPr>
            <w:r>
              <w:rPr>
                <w:rFonts w:ascii="Times New Roman" w:hAnsi="Times New Roman" w:eastAsia="宋体"/>
                <w:b w:val="0"/>
                <w:sz w:val="20"/>
              </w:rPr>
              <w:t>25吨</w:t>
            </w:r>
          </w:p>
        </w:tc>
        <w:tc>
          <w:tcPr>
            <w:tcW w:type="dxa" w:w="1465"/>
          </w:tcPr>
          <w:p>
            <w:pPr>
              <w:jc w:val="left"/>
            </w:pPr>
            <w:r>
              <w:rPr>
                <w:rFonts w:ascii="Times New Roman" w:hAnsi="Times New Roman" w:eastAsia="宋体"/>
                <w:b w:val="0"/>
                <w:sz w:val="20"/>
              </w:rPr>
              <w:t>1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管道吊装</w:t>
            </w:r>
          </w:p>
        </w:tc>
      </w:tr>
      <w:tr>
        <w:tc>
          <w:tcPr>
            <w:tcW w:type="dxa" w:w="1465"/>
          </w:tcPr>
          <w:p>
            <w:pPr>
              <w:jc w:val="left"/>
            </w:pPr>
            <w:r>
              <w:rPr>
                <w:rFonts w:ascii="Times New Roman" w:hAnsi="Times New Roman" w:eastAsia="宋体"/>
                <w:b w:val="0"/>
                <w:sz w:val="20"/>
              </w:rPr>
              <w:t>5</w:t>
            </w:r>
          </w:p>
        </w:tc>
        <w:tc>
          <w:tcPr>
            <w:tcW w:type="dxa" w:w="1465"/>
          </w:tcPr>
          <w:p>
            <w:pPr>
              <w:jc w:val="left"/>
            </w:pPr>
            <w:r>
              <w:rPr>
                <w:rFonts w:ascii="Times New Roman" w:hAnsi="Times New Roman" w:eastAsia="宋体"/>
                <w:b w:val="0"/>
                <w:sz w:val="20"/>
              </w:rPr>
              <w:t>电熔焊机</w:t>
            </w:r>
          </w:p>
        </w:tc>
        <w:tc>
          <w:tcPr>
            <w:tcW w:type="dxa" w:w="1465"/>
          </w:tcPr>
          <w:p>
            <w:pPr>
              <w:jc w:val="left"/>
            </w:pPr>
            <w:r>
              <w:rPr>
                <w:rFonts w:ascii="Times New Roman" w:hAnsi="Times New Roman" w:eastAsia="宋体"/>
                <w:b w:val="0"/>
                <w:sz w:val="20"/>
              </w:rPr>
              <w:t>自动控温型</w:t>
            </w:r>
          </w:p>
        </w:tc>
        <w:tc>
          <w:tcPr>
            <w:tcW w:type="dxa" w:w="1465"/>
          </w:tcPr>
          <w:p>
            <w:pPr>
              <w:jc w:val="left"/>
            </w:pPr>
            <w:r>
              <w:rPr>
                <w:rFonts w:ascii="Times New Roman" w:hAnsi="Times New Roman" w:eastAsia="宋体"/>
                <w:b w:val="0"/>
                <w:sz w:val="20"/>
              </w:rPr>
              <w:t>6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PE管焊接</w:t>
            </w:r>
          </w:p>
        </w:tc>
      </w:tr>
      <w:tr>
        <w:tc>
          <w:tcPr>
            <w:tcW w:type="dxa" w:w="1465"/>
          </w:tcPr>
          <w:p>
            <w:pPr>
              <w:jc w:val="left"/>
            </w:pPr>
            <w:r>
              <w:rPr>
                <w:rFonts w:ascii="Times New Roman" w:hAnsi="Times New Roman" w:eastAsia="宋体"/>
                <w:b w:val="0"/>
                <w:sz w:val="20"/>
              </w:rPr>
              <w:t>6</w:t>
            </w:r>
          </w:p>
        </w:tc>
        <w:tc>
          <w:tcPr>
            <w:tcW w:type="dxa" w:w="1465"/>
          </w:tcPr>
          <w:p>
            <w:pPr>
              <w:jc w:val="left"/>
            </w:pPr>
            <w:r>
              <w:rPr>
                <w:rFonts w:ascii="Times New Roman" w:hAnsi="Times New Roman" w:eastAsia="宋体"/>
                <w:b w:val="0"/>
                <w:sz w:val="20"/>
              </w:rPr>
              <w:t>压力测试泵</w:t>
            </w:r>
          </w:p>
        </w:tc>
        <w:tc>
          <w:tcPr>
            <w:tcW w:type="dxa" w:w="1465"/>
          </w:tcPr>
          <w:p>
            <w:pPr>
              <w:jc w:val="left"/>
            </w:pPr>
            <w:r>
              <w:rPr>
                <w:rFonts w:ascii="Times New Roman" w:hAnsi="Times New Roman" w:eastAsia="宋体"/>
                <w:b w:val="0"/>
                <w:sz w:val="20"/>
              </w:rPr>
              <w:t>手动/电动双模式</w:t>
            </w:r>
          </w:p>
        </w:tc>
        <w:tc>
          <w:tcPr>
            <w:tcW w:type="dxa" w:w="1465"/>
          </w:tcPr>
          <w:p>
            <w:pPr>
              <w:jc w:val="left"/>
            </w:pPr>
            <w:r>
              <w:rPr>
                <w:rFonts w:ascii="Times New Roman" w:hAnsi="Times New Roman" w:eastAsia="宋体"/>
                <w:b w:val="0"/>
                <w:sz w:val="20"/>
              </w:rPr>
              <w:t>4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管道水压试验</w:t>
            </w:r>
          </w:p>
        </w:tc>
      </w:tr>
    </w:tbl>
    <w:p>
      <w:pPr>
        <w:spacing w:after="120"/>
      </w:pPr>
    </w:p>
    <w:p>
      <w:pPr>
        <w:spacing w:after="120" w:lineRule="exact" w:line="520"/>
        <w:ind w:firstLine="560"/>
      </w:pPr>
      <w:r>
        <w:rPr>
          <w:rFonts w:ascii="宋体" w:hAnsi="宋体" w:eastAsia="宋体"/>
          <w:sz w:val="28"/>
        </w:rPr>
        <w:t>(5) 资源配置过程中强化过程管控机制，通过每日例会、周报制度及时掌握设备运转状态、材料库存情况与人员出勤率，发现问题立即协调解决。对易损配件提前储备，避免因故障停机影响整体进度。同时加强与监理单位沟通协作，确保各项资源投入符合规范要求，为后续隐蔽工程验收奠定坚实基础。</w:t>
      </w: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r>
        <w:tc>
          <w:tcPr>
            <w:tcW w:type="dxa" w:w="1758"/>
          </w:tcPr>
          <w:p>
            <w:pPr>
              <w:jc w:val="left"/>
            </w:pPr>
            <w:r>
              <w:rPr>
                <w:rFonts w:ascii="Times New Roman" w:hAnsi="Times New Roman" w:eastAsia="宋体"/>
                <w:b w:val="0"/>
                <w:sz w:val="20"/>
              </w:rPr>
              <w:t>机械操作手</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包括挖掘机、吊车司机</w:t>
            </w:r>
          </w:p>
        </w:tc>
      </w:tr>
      <w:tr>
        <w:tc>
          <w:tcPr>
            <w:tcW w:type="dxa" w:w="1758"/>
          </w:tcPr>
          <w:p>
            <w:pPr>
              <w:jc w:val="left"/>
            </w:pPr>
            <w:r>
              <w:rPr>
                <w:rFonts w:ascii="Times New Roman" w:hAnsi="Times New Roman" w:eastAsia="宋体"/>
                <w:b w:val="0"/>
                <w:sz w:val="20"/>
              </w:rPr>
              <w:t>质检员</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实行旁站式检查</w:t>
            </w:r>
          </w:p>
        </w:tc>
      </w:tr>
    </w:tbl>
    <w:p>
      <w:pPr>
        <w:spacing w:after="120"/>
      </w:pPr>
    </w:p>
    <w:p>
      <w:pPr>
        <w:spacing w:after="120" w:lineRule="exact" w:line="520"/>
        <w:ind w:firstLine="560"/>
      </w:pPr>
      <w:r>
        <w:rPr>
          <w:rFonts w:ascii="宋体" w:hAnsi="宋体" w:eastAsia="宋体"/>
          <w:sz w:val="28"/>
        </w:rPr>
        <w:t>上述资源配置方案充分考虑了本工程地形复杂、工期紧张、雨季施工风险高等实际因素，坚持“配置合理、使用高效、过程可控”的基本原则，旨在为高质量完成项目建设提供坚实的物质和技术支撑。</w:t>
      </w:r>
    </w:p>
    <w:p>
      <w:pPr>
        <w:pStyle w:val="Heading2"/>
      </w:pPr>
      <w:r>
        <w:rPr>
          <w:rFonts w:ascii="黑体" w:hAnsi="黑体" w:eastAsia="黑体"/>
          <w:b/>
          <w:sz w:val="28"/>
        </w:rPr>
        <w:t>8.2 主要施工设备投入计划</w:t>
      </w:r>
    </w:p>
    <w:p>
      <w:pPr>
        <w:spacing w:after="120" w:lineRule="exact" w:line="520"/>
        <w:ind w:firstLine="560"/>
      </w:pPr>
      <w:r>
        <w:rPr>
          <w:rFonts w:ascii="宋体" w:hAnsi="宋体" w:eastAsia="宋体"/>
          <w:sz w:val="28"/>
        </w:rPr>
        <w:t>我方针对本项目施工需求，科学配置主要施工设备，确保设备性能满足管道敷设、沟槽开挖、焊接作业及检测等关键工序要求。投入设备均按工程量和进度计划分阶段进场，优先保障配水干管（3.75km）与支管（6.74km）同步推进的机械效率，同时兼顾入户管（14.97km）分散作业的灵活性。所有设备均具备合格证并经校验，操作人员持证上岗，形成设备使用、维护、调度闭环管理机制，支撑214日历天工期目标实现。</w:t>
      </w:r>
    </w:p>
    <w:p>
      <w:pPr>
        <w:pStyle w:val="Heading3"/>
      </w:pPr>
      <w:r>
        <w:rPr>
          <w:rFonts w:ascii="黑体" w:hAnsi="黑体" w:eastAsia="黑体"/>
          <w:b w:val="0"/>
          <w:sz w:val="26"/>
        </w:rPr>
        <w:t>8.2.1 管道敷设专用设备清单与进场安排</w:t>
      </w:r>
    </w:p>
    <w:p>
      <w:pPr>
        <w:spacing w:after="120" w:lineRule="exact" w:line="520"/>
        <w:ind w:firstLine="560"/>
      </w:pPr>
      <w:r>
        <w:rPr>
          <w:rFonts w:ascii="宋体" w:hAnsi="宋体" w:eastAsia="宋体"/>
          <w:sz w:val="28"/>
        </w:rPr>
        <w:t>我方在本工程中将严格遵循国家现行施工规范与质量验收标准，结合项目实际条件，制定科学、合理、可执行的资源配备计划。该计划以保障施工进度、控制工程质量、落实安全文明措施为核心目标，围绕人员配置、机械设备投入、材料供应三大维度展开。</w:t>
      </w:r>
    </w:p>
    <w:p>
      <w:pPr>
        <w:spacing w:after="120" w:lineRule="exact" w:line="520"/>
        <w:ind w:firstLine="560"/>
      </w:pPr>
      <w:r>
        <w:rPr>
          <w:rFonts w:ascii="宋体" w:hAnsi="宋体" w:eastAsia="宋体"/>
          <w:sz w:val="28"/>
        </w:rPr>
        <w:t>(1) 人员配置方面，我方拟组建专业化项目管理团队，项目经理由具备水利水电专业二级及以上建造师资格且具有同类项目经验者担任，技术负责人具备中级以上职称并熟悉管道敷设及农村供水系统施工工艺。项目部设置专职安全员、质检员各不少于1人，均持证上岗，并按施工阶段动态调整劳动力结构。关键岗位如测量工、焊工、安装工等均实行持证准入制度，确保作业过程受控。施工高峰期配置土建工20人、安装工10人、普工若干，满足多作业面同步推进需求；准备期和收尾期则根据工序节奏灵活调配，避免资源闲置或短缺。</w:t>
      </w:r>
    </w:p>
    <w:p>
      <w:pPr>
        <w:spacing w:after="120" w:lineRule="exact" w:line="520"/>
        <w:ind w:firstLine="560"/>
      </w:pPr>
      <w:r>
        <w:rPr>
          <w:rFonts w:ascii="宋体" w:hAnsi="宋体" w:eastAsia="宋体"/>
          <w:sz w:val="28"/>
        </w:rPr>
        <w:t>(2) 机械设备投入上，我方将依据现场地质条件与作业强度选择适宜设备类型与数量，优先选用性能稳定、效率高的成熟机型，杜绝使用老旧或存在安全隐患的机械。针对配水干管（3.75 km）开挖及回填作业，配置挖掘机2台、自卸车4辆用于土方运输，小型夯实机若干用于沟槽回填压实；对于支管与入户管（共约21.71 km）分段施工，采用小型履带式挖掘设备配合人工修边方式，提高狭窄区域适应性。同时配备全站仪、静力水准仪等高精度测量仪器，用于沉降观测与定位控制，保证施工精度符合设计要求。所有设备进场前均进行功能性检测与维护保养，确保处于良好状态，满足流水作业与峰值强度需要。</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电焊机</w:t>
            </w:r>
          </w:p>
        </w:tc>
        <w:tc>
          <w:tcPr>
            <w:tcW w:type="dxa" w:w="1465"/>
          </w:tcPr>
          <w:p>
            <w:pPr>
              <w:jc w:val="left"/>
            </w:pPr>
            <w:r>
              <w:rPr>
                <w:rFonts w:ascii="Times New Roman" w:hAnsi="Times New Roman" w:eastAsia="宋体"/>
                <w:b w:val="0"/>
                <w:sz w:val="20"/>
              </w:rPr>
              <w:t>ZX7-400ST</w:t>
            </w:r>
          </w:p>
        </w:tc>
        <w:tc>
          <w:tcPr>
            <w:tcW w:type="dxa" w:w="1465"/>
          </w:tcPr>
          <w:p>
            <w:pPr>
              <w:jc w:val="left"/>
            </w:pPr>
            <w:r>
              <w:rPr>
                <w:rFonts w:ascii="Times New Roman" w:hAnsi="Times New Roman" w:eastAsia="宋体"/>
                <w:b w:val="0"/>
                <w:sz w:val="20"/>
              </w:rPr>
              <w:t>6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管道焊接</w:t>
            </w:r>
          </w:p>
        </w:tc>
      </w:tr>
      <w:tr>
        <w:tc>
          <w:tcPr>
            <w:tcW w:type="dxa" w:w="1465"/>
          </w:tcPr>
          <w:p>
            <w:pPr>
              <w:jc w:val="left"/>
            </w:pPr>
            <w:r>
              <w:rPr>
                <w:rFonts w:ascii="Times New Roman" w:hAnsi="Times New Roman" w:eastAsia="宋体"/>
                <w:b w:val="0"/>
                <w:sz w:val="20"/>
              </w:rPr>
              <w:t>5</w:t>
            </w:r>
          </w:p>
        </w:tc>
        <w:tc>
          <w:tcPr>
            <w:tcW w:type="dxa" w:w="1465"/>
          </w:tcPr>
          <w:p>
            <w:pPr>
              <w:jc w:val="left"/>
            </w:pPr>
            <w:r>
              <w:rPr>
                <w:rFonts w:ascii="Times New Roman" w:hAnsi="Times New Roman" w:eastAsia="宋体"/>
                <w:b w:val="0"/>
                <w:sz w:val="20"/>
              </w:rPr>
              <w:t>压力测试泵</w:t>
            </w:r>
          </w:p>
        </w:tc>
        <w:tc>
          <w:tcPr>
            <w:tcW w:type="dxa" w:w="1465"/>
          </w:tcPr>
          <w:p>
            <w:pPr>
              <w:jc w:val="left"/>
            </w:pPr>
            <w:r>
              <w:rPr>
                <w:rFonts w:ascii="Times New Roman" w:hAnsi="Times New Roman" w:eastAsia="宋体"/>
                <w:b w:val="0"/>
                <w:sz w:val="20"/>
              </w:rPr>
              <w:t>YZ-100</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管道压力试验</w:t>
            </w:r>
          </w:p>
        </w:tc>
      </w:tr>
    </w:tbl>
    <w:p>
      <w:pPr>
        <w:spacing w:after="120"/>
      </w:pPr>
    </w:p>
    <w:p>
      <w:pPr>
        <w:spacing w:after="120" w:lineRule="exact" w:line="520"/>
        <w:ind w:firstLine="560"/>
      </w:pPr>
      <w:r>
        <w:rPr>
          <w:rFonts w:ascii="宋体" w:hAnsi="宋体" w:eastAsia="宋体"/>
          <w:sz w:val="28"/>
        </w:rPr>
        <w:t>(3) 材料供应保障方面，我方将提前编制详细的材料采购计划，明确各类管材、阀门、井盖、混凝土等主材的规格型号与进场时间，严格按照招标文件规定执行进场检验程序，做到“先检后用”。PE管材选用符合GB/T 19472.2标准的产品，每批次提供出厂合格证、第三方检测报告；钢筋、水泥等大宗物资从资质齐全的本地供应商处采购，建立材料台账并实施可追溯机制。为应对雨季施工可能带来的运输延误风险，我方将在施工前期储备一定比例的常用管材与配件，确保连续作业不受影响。此外，设立专人负责材料进场验收与堆放管理，防止二次污染或损坏，切实保障工程实体质量。</w:t>
      </w:r>
    </w:p>
    <w:p>
      <w:pPr>
        <w:spacing w:before="160" w:after="60"/>
        <w:jc w:val="center"/>
      </w:pPr>
      <w:r>
        <w:rPr>
          <w:rFonts w:ascii="Times New Roman" w:hAnsi="Times New Roman" w:eastAsia="黑体"/>
          <w:b/>
          <w:sz w:val="22"/>
        </w:rPr>
        <w:t>表：主要材料供应计划表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材料名称</w:t>
            </w:r>
          </w:p>
        </w:tc>
        <w:tc>
          <w:tcPr>
            <w:tcW w:type="dxa" w:w="1465"/>
            <w:shd w:val="clear" w:color="auto" w:fill="D6E4F7"/>
          </w:tcPr>
          <w:p>
            <w:pPr>
              <w:jc w:val="center"/>
            </w:pPr>
            <w:r>
              <w:rPr>
                <w:rFonts w:ascii="Times New Roman" w:hAnsi="Times New Roman" w:eastAsia="宋体"/>
                <w:b/>
                <w:sz w:val="20"/>
              </w:rPr>
              <w:t>规格</w:t>
            </w:r>
          </w:p>
        </w:tc>
        <w:tc>
          <w:tcPr>
            <w:tcW w:type="dxa" w:w="1465"/>
            <w:shd w:val="clear" w:color="auto" w:fill="D6E4F7"/>
          </w:tcPr>
          <w:p>
            <w:pPr>
              <w:jc w:val="center"/>
            </w:pPr>
            <w:r>
              <w:rPr>
                <w:rFonts w:ascii="Times New Roman" w:hAnsi="Times New Roman" w:eastAsia="宋体"/>
                <w:b/>
                <w:sz w:val="20"/>
              </w:rPr>
              <w:t>计划用量</w:t>
            </w:r>
          </w:p>
        </w:tc>
        <w:tc>
          <w:tcPr>
            <w:tcW w:type="dxa" w:w="1465"/>
            <w:shd w:val="clear" w:color="auto" w:fill="D6E4F7"/>
          </w:tcPr>
          <w:p>
            <w:pPr>
              <w:jc w:val="center"/>
            </w:pPr>
            <w:r>
              <w:rPr>
                <w:rFonts w:ascii="Times New Roman" w:hAnsi="Times New Roman" w:eastAsia="宋体"/>
                <w:b/>
                <w:sz w:val="20"/>
              </w:rPr>
              <w:t>供应商</w:t>
            </w:r>
          </w:p>
        </w:tc>
        <w:tc>
          <w:tcPr>
            <w:tcW w:type="dxa" w:w="1465"/>
            <w:shd w:val="clear" w:color="auto" w:fill="D6E4F7"/>
          </w:tcPr>
          <w:p>
            <w:pPr>
              <w:jc w:val="center"/>
            </w:pPr>
            <w:r>
              <w:rPr>
                <w:rFonts w:ascii="Times New Roman" w:hAnsi="Times New Roman" w:eastAsia="宋体"/>
                <w:b/>
                <w:sz w:val="20"/>
              </w:rPr>
              <w:t>进场时间</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商品混凝土</w:t>
            </w:r>
          </w:p>
        </w:tc>
        <w:tc>
          <w:tcPr>
            <w:tcW w:type="dxa" w:w="1465"/>
          </w:tcPr>
          <w:p>
            <w:pPr>
              <w:jc w:val="left"/>
            </w:pPr>
            <w:r>
              <w:rPr>
                <w:rFonts w:ascii="Times New Roman" w:hAnsi="Times New Roman" w:eastAsia="宋体"/>
                <w:b w:val="0"/>
                <w:sz w:val="20"/>
              </w:rPr>
              <w:t>C30</w:t>
            </w:r>
          </w:p>
        </w:tc>
        <w:tc>
          <w:tcPr>
            <w:tcW w:type="dxa" w:w="1465"/>
          </w:tcPr>
          <w:p>
            <w:pPr>
              <w:jc w:val="left"/>
            </w:pPr>
            <w:r>
              <w:rPr>
                <w:rFonts w:ascii="Times New Roman" w:hAnsi="Times New Roman" w:eastAsia="宋体"/>
                <w:b w:val="0"/>
                <w:sz w:val="20"/>
              </w:rPr>
              <w:t>约 800m³</w:t>
            </w:r>
          </w:p>
        </w:tc>
        <w:tc>
          <w:tcPr>
            <w:tcW w:type="dxa" w:w="1465"/>
          </w:tcPr>
          <w:p>
            <w:pPr>
              <w:jc w:val="left"/>
            </w:pPr>
            <w:r>
              <w:rPr>
                <w:rFonts w:ascii="Times New Roman" w:hAnsi="Times New Roman" w:eastAsia="宋体"/>
                <w:b w:val="0"/>
                <w:sz w:val="20"/>
              </w:rPr>
              <w:t>本地搅拌站</w:t>
            </w:r>
          </w:p>
        </w:tc>
        <w:tc>
          <w:tcPr>
            <w:tcW w:type="dxa" w:w="1465"/>
          </w:tcPr>
          <w:p>
            <w:pPr>
              <w:jc w:val="left"/>
            </w:pPr>
            <w:r>
              <w:rPr>
                <w:rFonts w:ascii="Times New Roman" w:hAnsi="Times New Roman" w:eastAsia="宋体"/>
                <w:b w:val="0"/>
                <w:sz w:val="20"/>
              </w:rPr>
              <w:t>第 5 周</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钢筋</w:t>
            </w:r>
          </w:p>
        </w:tc>
        <w:tc>
          <w:tcPr>
            <w:tcW w:type="dxa" w:w="1465"/>
          </w:tcPr>
          <w:p>
            <w:pPr>
              <w:jc w:val="left"/>
            </w:pPr>
            <w:r>
              <w:rPr>
                <w:rFonts w:ascii="Times New Roman" w:hAnsi="Times New Roman" w:eastAsia="宋体"/>
                <w:b w:val="0"/>
                <w:sz w:val="20"/>
              </w:rPr>
              <w:t>HRB400Φ16-25</w:t>
            </w:r>
          </w:p>
        </w:tc>
        <w:tc>
          <w:tcPr>
            <w:tcW w:type="dxa" w:w="1465"/>
          </w:tcPr>
          <w:p>
            <w:pPr>
              <w:jc w:val="left"/>
            </w:pPr>
            <w:r>
              <w:rPr>
                <w:rFonts w:ascii="Times New Roman" w:hAnsi="Times New Roman" w:eastAsia="宋体"/>
                <w:b w:val="0"/>
                <w:sz w:val="20"/>
              </w:rPr>
              <w:t>约 60t</w:t>
            </w:r>
          </w:p>
        </w:tc>
        <w:tc>
          <w:tcPr>
            <w:tcW w:type="dxa" w:w="1465"/>
          </w:tcPr>
          <w:p>
            <w:pPr>
              <w:jc w:val="left"/>
            </w:pPr>
            <w:r>
              <w:rPr>
                <w:rFonts w:ascii="Times New Roman" w:hAnsi="Times New Roman" w:eastAsia="宋体"/>
                <w:b w:val="0"/>
                <w:sz w:val="20"/>
              </w:rPr>
              <w:t>资质合规厂商</w:t>
            </w:r>
          </w:p>
        </w:tc>
        <w:tc>
          <w:tcPr>
            <w:tcW w:type="dxa" w:w="1465"/>
          </w:tcPr>
          <w:p>
            <w:pPr>
              <w:jc w:val="left"/>
            </w:pPr>
            <w:r>
              <w:rPr>
                <w:rFonts w:ascii="Times New Roman" w:hAnsi="Times New Roman" w:eastAsia="宋体"/>
                <w:b w:val="0"/>
                <w:sz w:val="20"/>
              </w:rPr>
              <w:t>第 4 周</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PE管材</w:t>
            </w:r>
          </w:p>
        </w:tc>
        <w:tc>
          <w:tcPr>
            <w:tcW w:type="dxa" w:w="1465"/>
          </w:tcPr>
          <w:p>
            <w:pPr>
              <w:jc w:val="left"/>
            </w:pPr>
            <w:r>
              <w:rPr>
                <w:rFonts w:ascii="Times New Roman" w:hAnsi="Times New Roman" w:eastAsia="宋体"/>
                <w:b w:val="0"/>
                <w:sz w:val="20"/>
              </w:rPr>
              <w:t>DN110～DN32</w:t>
            </w:r>
          </w:p>
        </w:tc>
        <w:tc>
          <w:tcPr>
            <w:tcW w:type="dxa" w:w="1465"/>
          </w:tcPr>
          <w:p>
            <w:pPr>
              <w:jc w:val="left"/>
            </w:pPr>
            <w:r>
              <w:rPr>
                <w:rFonts w:ascii="Times New Roman" w:hAnsi="Times New Roman" w:eastAsia="宋体"/>
                <w:b w:val="0"/>
                <w:sz w:val="20"/>
              </w:rPr>
              <w:t>约 25.46km</w:t>
            </w:r>
          </w:p>
        </w:tc>
        <w:tc>
          <w:tcPr>
            <w:tcW w:type="dxa" w:w="1465"/>
          </w:tcPr>
          <w:p>
            <w:pPr>
              <w:jc w:val="left"/>
            </w:pPr>
            <w:r>
              <w:rPr>
                <w:rFonts w:ascii="Times New Roman" w:hAnsi="Times New Roman" w:eastAsia="宋体"/>
                <w:b w:val="0"/>
                <w:sz w:val="20"/>
              </w:rPr>
              <w:t>合格厂家</w:t>
            </w:r>
          </w:p>
        </w:tc>
        <w:tc>
          <w:tcPr>
            <w:tcW w:type="dxa" w:w="1465"/>
          </w:tcPr>
          <w:p>
            <w:pPr>
              <w:jc w:val="left"/>
            </w:pPr>
            <w:r>
              <w:rPr>
                <w:rFonts w:ascii="Times New Roman" w:hAnsi="Times New Roman" w:eastAsia="宋体"/>
                <w:b w:val="0"/>
                <w:sz w:val="20"/>
              </w:rPr>
              <w:t>分批进场</w:t>
            </w:r>
          </w:p>
        </w:tc>
      </w:tr>
    </w:tbl>
    <w:p>
      <w:pPr>
        <w:spacing w:after="120"/>
      </w:pPr>
    </w:p>
    <w:p>
      <w:pPr>
        <w:spacing w:after="120" w:lineRule="exact" w:line="520"/>
        <w:ind w:firstLine="560"/>
      </w:pPr>
      <w:r>
        <w:rPr>
          <w:rFonts w:ascii="宋体" w:hAnsi="宋体" w:eastAsia="宋体"/>
          <w:sz w:val="28"/>
        </w:rPr>
        <w:t>(4) 我方还将建立完善的资源配置动态调整机制，在施工过程中定期评估人力、设备、材料的实际消耗情况与计划偏差，及时优化资源配置方案。例如，若某段管道因地形复杂导致进度滞后，可临时增加人力投入或调整设备组合，优先保障关键线路节点完成；若发现某类材料供货周期延长，则提前启动备用渠道或调整施工顺序，确保整体工期可控。通过全过程精细化管理，实现资源利用最大化与成本最小化，为高质量履约奠定坚实基础。</w:t>
      </w: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r>
        <w:tc>
          <w:tcPr>
            <w:tcW w:type="dxa" w:w="1758"/>
          </w:tcPr>
          <w:p>
            <w:pPr>
              <w:jc w:val="left"/>
            </w:pPr>
            <w:r>
              <w:rPr>
                <w:rFonts w:ascii="Times New Roman" w:hAnsi="Times New Roman" w:eastAsia="宋体"/>
                <w:b w:val="0"/>
                <w:sz w:val="20"/>
              </w:rPr>
              <w:t>普工</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12</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机动支援</w:t>
            </w:r>
          </w:p>
        </w:tc>
      </w:tr>
    </w:tbl>
    <w:p>
      <w:pPr>
        <w:spacing w:after="120"/>
      </w:pPr>
    </w:p>
    <w:p>
      <w:pPr>
        <w:pStyle w:val="Heading3"/>
      </w:pPr>
      <w:r>
        <w:rPr>
          <w:rFonts w:ascii="黑体" w:hAnsi="黑体" w:eastAsia="黑体"/>
          <w:b w:val="0"/>
          <w:sz w:val="26"/>
        </w:rPr>
        <w:t>8.2.2 检测仪器配置及校验计划（压力测试、水质检测）</w:t>
      </w:r>
    </w:p>
    <w:p>
      <w:pPr>
        <w:spacing w:after="120" w:lineRule="exact" w:line="520"/>
        <w:ind w:firstLine="560"/>
      </w:pPr>
      <w:r>
        <w:rPr>
          <w:rFonts w:ascii="宋体" w:hAnsi="宋体" w:eastAsia="宋体"/>
          <w:sz w:val="28"/>
        </w:rPr>
        <w:t>我方将依据招标文件要求及工程实际情况，科学组织施工，确保各阶段任务高效推进。针对本工程特点，我方在施工方案制定中充分考虑地形条件、雨季影响和作业面分布，采用分区域同步施工策略，合理划分东庄村与上庄村为两个独立施工作业区，实现资源动态调配与进度协同控制。</w:t>
      </w:r>
    </w:p>
    <w:p>
      <w:pPr>
        <w:spacing w:after="120" w:lineRule="exact" w:line="520"/>
        <w:ind w:firstLine="560"/>
      </w:pPr>
      <w:r>
        <w:rPr>
          <w:rFonts w:ascii="宋体" w:hAnsi="宋体" w:eastAsia="宋体"/>
          <w:sz w:val="28"/>
        </w:rPr>
        <w:t>(1) 管道敷设工艺方面，我方拟采用“机械开挖+人工修边”相结合的方式进行沟槽成型，土方开挖后立即实施支护处理，防止塌方风险；管道安装时严格控制坡度与接口密封性，焊接作业前完成焊工持证核查与工艺评定，确保接头质量符合GB50268标准。对于穿越公路、光缆等复杂地段，优先选用顶管或定向钻技术，并设置专用防护套管，避免扰动既有设施。</w:t>
      </w:r>
    </w:p>
    <w:p>
      <w:pPr>
        <w:spacing w:after="120" w:lineRule="exact" w:line="520"/>
        <w:ind w:firstLine="560"/>
      </w:pPr>
      <w:r>
        <w:rPr>
          <w:rFonts w:ascii="宋体" w:hAnsi="宋体" w:eastAsia="宋体"/>
          <w:sz w:val="28"/>
        </w:rPr>
        <w:t>(2) 质量保障体系以过程管控为核心，建立从材料进场到隐蔽验收的全流程闭环管理机制。所有管材、阀门均实行“三检制”，即供应商自检、现场抽检、第三方复检，杜绝不合格品流入工序。关键节点如压力测试、防腐层检测等，均按规范频次执行并留存影像资料，确保可追溯性。</w:t>
      </w:r>
    </w:p>
    <w:p>
      <w:pPr>
        <w:spacing w:after="120" w:lineRule="exact" w:line="520"/>
        <w:ind w:firstLine="560"/>
      </w:pPr>
      <w:r>
        <w:rPr>
          <w:rFonts w:ascii="宋体" w:hAnsi="宋体" w:eastAsia="宋体"/>
          <w:sz w:val="28"/>
        </w:rPr>
        <w:t>(3) 安全管理体系覆盖全员、全过程，专职安全员每日巡查基坑支护、临时用电、机械设备运行状态，对高风险作业实施旁站监督。针对雨季施工特点，提前布设集水井与排水泵组，实时监测地下水位变化，遇强降雨立即启动应急响应程序，保障人员与设备安全。</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焊接设备</w:t>
            </w:r>
          </w:p>
        </w:tc>
        <w:tc>
          <w:tcPr>
            <w:tcW w:type="dxa" w:w="1465"/>
          </w:tcPr>
          <w:p>
            <w:pPr>
              <w:jc w:val="left"/>
            </w:pPr>
            <w:r>
              <w:rPr>
                <w:rFonts w:ascii="Times New Roman" w:hAnsi="Times New Roman" w:eastAsia="宋体"/>
                <w:b w:val="0"/>
                <w:sz w:val="20"/>
              </w:rPr>
              <w:t>逆变式直流焊机</w:t>
            </w:r>
          </w:p>
        </w:tc>
        <w:tc>
          <w:tcPr>
            <w:tcW w:type="dxa" w:w="1465"/>
          </w:tcPr>
          <w:p>
            <w:pPr>
              <w:jc w:val="left"/>
            </w:pPr>
            <w:r>
              <w:rPr>
                <w:rFonts w:ascii="Times New Roman" w:hAnsi="Times New Roman" w:eastAsia="宋体"/>
                <w:b w:val="0"/>
                <w:sz w:val="20"/>
              </w:rPr>
              <w:t>6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管道焊接</w:t>
            </w:r>
          </w:p>
        </w:tc>
      </w:tr>
      <w:tr>
        <w:tc>
          <w:tcPr>
            <w:tcW w:type="dxa" w:w="1465"/>
          </w:tcPr>
          <w:p>
            <w:pPr>
              <w:jc w:val="left"/>
            </w:pPr>
            <w:r>
              <w:rPr>
                <w:rFonts w:ascii="Times New Roman" w:hAnsi="Times New Roman" w:eastAsia="宋体"/>
                <w:b w:val="0"/>
                <w:sz w:val="20"/>
              </w:rPr>
              <w:t>5</w:t>
            </w:r>
          </w:p>
        </w:tc>
        <w:tc>
          <w:tcPr>
            <w:tcW w:type="dxa" w:w="1465"/>
          </w:tcPr>
          <w:p>
            <w:pPr>
              <w:jc w:val="left"/>
            </w:pPr>
            <w:r>
              <w:rPr>
                <w:rFonts w:ascii="Times New Roman" w:hAnsi="Times New Roman" w:eastAsia="宋体"/>
                <w:b w:val="0"/>
                <w:sz w:val="20"/>
              </w:rPr>
              <w:t>压力试验泵</w:t>
            </w:r>
          </w:p>
        </w:tc>
        <w:tc>
          <w:tcPr>
            <w:tcW w:type="dxa" w:w="1465"/>
          </w:tcPr>
          <w:p>
            <w:pPr>
              <w:jc w:val="left"/>
            </w:pPr>
            <w:r>
              <w:rPr>
                <w:rFonts w:ascii="Times New Roman" w:hAnsi="Times New Roman" w:eastAsia="宋体"/>
                <w:b w:val="0"/>
                <w:sz w:val="20"/>
              </w:rPr>
              <w:t>手动液压泵</w:t>
            </w:r>
          </w:p>
        </w:tc>
        <w:tc>
          <w:tcPr>
            <w:tcW w:type="dxa" w:w="1465"/>
          </w:tcPr>
          <w:p>
            <w:pPr>
              <w:jc w:val="left"/>
            </w:pPr>
            <w:r>
              <w:rPr>
                <w:rFonts w:ascii="Times New Roman" w:hAnsi="Times New Roman" w:eastAsia="宋体"/>
                <w:b w:val="0"/>
                <w:sz w:val="20"/>
              </w:rPr>
              <w:t>4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管道强度试验</w:t>
            </w:r>
          </w:p>
        </w:tc>
      </w:tr>
    </w:tbl>
    <w:p>
      <w:pPr>
        <w:spacing w:after="120"/>
      </w:pPr>
    </w:p>
    <w:p>
      <w:pPr>
        <w:spacing w:after="120" w:lineRule="exact" w:line="520"/>
        <w:ind w:firstLine="560"/>
      </w:pPr>
      <w:r>
        <w:rPr>
          <w:rFonts w:ascii="宋体" w:hAnsi="宋体" w:eastAsia="宋体"/>
          <w:sz w:val="28"/>
        </w:rPr>
        <w:t>(4) 进度计划按照“准备期—主体施工期—收尾期”三阶段划分，在保证关键线路连续性的基础上，灵活调整各分区作业节奏。我方配置满足峰值强度需要的机械组合与劳动力梯队，高峰期投入不少于20人/日，确保配水干管、支管、入户管同步推进不滞后。</w:t>
      </w:r>
    </w:p>
    <w:p>
      <w:pPr>
        <w:spacing w:after="120" w:lineRule="exact" w:line="520"/>
        <w:ind w:firstLine="560"/>
      </w:pPr>
      <w:r>
        <w:rPr>
          <w:rFonts w:ascii="宋体" w:hAnsi="宋体" w:eastAsia="宋体"/>
          <w:sz w:val="28"/>
        </w:rPr>
        <w:t>(5) 我方坚持绿色施工理念，制定扬尘治理专项措施，土方运输车辆采取封闭运输，施工现场设置喷雾降尘系统；废弃物分类收集清运至指定地点，杜绝乱堆乱放现象。同时，严格落实环保法规，减少噪声污染，夜间禁止高噪声作业，维护周边村民正常生活秩序。</w:t>
      </w: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r>
        <w:tc>
          <w:tcPr>
            <w:tcW w:type="dxa" w:w="1758"/>
          </w:tcPr>
          <w:p>
            <w:pPr>
              <w:jc w:val="left"/>
            </w:pPr>
            <w:r>
              <w:rPr>
                <w:rFonts w:ascii="Times New Roman" w:hAnsi="Times New Roman" w:eastAsia="宋体"/>
                <w:b w:val="0"/>
                <w:sz w:val="20"/>
              </w:rPr>
              <w:t>杂工</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12</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包括材料搬运与场地清理</w:t>
            </w:r>
          </w:p>
        </w:tc>
      </w:tr>
    </w:tbl>
    <w:p>
      <w:pPr>
        <w:spacing w:after="120"/>
      </w:pPr>
    </w:p>
    <w:p>
      <w:pPr>
        <w:pStyle w:val="Heading2"/>
      </w:pPr>
      <w:r>
        <w:rPr>
          <w:rFonts w:ascii="黑体" w:hAnsi="黑体" w:eastAsia="黑体"/>
          <w:b/>
          <w:sz w:val="28"/>
        </w:rPr>
        <w:t>8.3 材料供应保障措施</w:t>
      </w:r>
    </w:p>
    <w:p>
      <w:pPr>
        <w:spacing w:after="120" w:lineRule="exact" w:line="520"/>
        <w:ind w:firstLine="560"/>
      </w:pPr>
      <w:r>
        <w:rPr>
          <w:rFonts w:ascii="宋体" w:hAnsi="宋体" w:eastAsia="宋体"/>
          <w:sz w:val="28"/>
        </w:rPr>
        <w:t>我方在本工程中将严格执行国家及行业现行规范标准，结合项目实际条件，科学组织施工资源，确保工程质量、安全与进度目标达成。针对本工程特点，重点围绕施工方案、工艺方法、机械设备配置、进度计划及质量安全控制等核心要素制定专项措施。</w:t>
      </w:r>
    </w:p>
    <w:p>
      <w:pPr>
        <w:spacing w:after="120" w:lineRule="exact" w:line="520"/>
        <w:ind w:firstLine="560"/>
      </w:pPr>
      <w:r>
        <w:rPr>
          <w:rFonts w:ascii="宋体" w:hAnsi="宋体" w:eastAsia="宋体"/>
          <w:sz w:val="28"/>
        </w:rPr>
        <w:t>施工前，我方将依据设计图纸和现场踏勘结果，细化分段施工区域划分，明确东庄村与上庄村同步推进的作业面边界，并建立统一调度机制保障交叉施工衔接顺畅。配水干管（3.75 km）采用机械开挖与人工修边相结合的方式进行沟槽成型，根据地质情况合理确定放坡系数与支护形式；支管及入户管敷设过程中，按自然村分批实施，优先完成人口集中区域的入户管道安装，确保阶段性供水覆盖效果。所有管材进场均执行“三检制”，即外观检查、材质复验、规格核对，杜绝不合格材料进入施工现场。</w:t>
      </w:r>
    </w:p>
    <w:p>
      <w:pPr>
        <w:spacing w:after="120" w:lineRule="exact" w:line="520"/>
        <w:ind w:firstLine="560"/>
      </w:pPr>
      <w:r>
        <w:rPr>
          <w:rFonts w:ascii="宋体" w:hAnsi="宋体" w:eastAsia="宋体"/>
          <w:sz w:val="28"/>
        </w:rPr>
        <w:t>为满足不同工况下的施工强度需求，我方将配置与作业面相匹配的机械设备组合：挖掘机用于土方开挖，吊车配合管道吊装，焊机及检测仪器保障接口质量，同时配备移动式抽水泵组应对雨季基坑积水问题。设备选型以性能稳定、操作便捷、维护简便为原则，数量安排基于流水作业节拍和峰值强度计算，确保关键线路不受制约。对于阀门井等构筑物，采取标准化预制与现浇结合方式，减少现场湿作业量，提升施工效率与外观一致性。</w:t>
      </w:r>
    </w:p>
    <w:p>
      <w:pPr>
        <w:spacing w:after="120" w:lineRule="exact" w:line="520"/>
        <w:ind w:firstLine="560"/>
      </w:pPr>
      <w:r>
        <w:rPr>
          <w:rFonts w:ascii="宋体" w:hAnsi="宋体" w:eastAsia="宋体"/>
          <w:sz w:val="28"/>
        </w:rPr>
        <w:t>工期控制方面，我方将在招标工期内划分为施工准备期、主体施工期、收尾调试期三个阶段，每个阶段设置可量化、可追踪的关键节点。例如，在主体施工期内，通过每日进度日报制度跟踪各标段完成情况，动态调整资源配置；若遇突发天气或外部因素影响，立即启动应急预案，利用备用作业面或加班加点抢回工期。整个进度计划以网络图形式可视化呈现，便于监理单位和建设单位实时掌握进展情况。</w:t>
      </w:r>
    </w:p>
    <w:p>
      <w:pPr>
        <w:spacing w:after="120" w:lineRule="exact" w:line="520"/>
        <w:ind w:firstLine="560"/>
      </w:pPr>
      <w:r>
        <w:rPr>
          <w:rFonts w:ascii="宋体" w:hAnsi="宋体" w:eastAsia="宋体"/>
          <w:sz w:val="28"/>
        </w:rPr>
        <w:t>质量管理体系贯穿于全过程管理之中，我方设立专职质检员负责隐蔽工程验收、材料报验、工序交接等工作，严格执行《给水排水管道工程施工及验收规范》（GB50268）要求。焊接作业前开展工艺评定试验，焊工持证上岗并实行编号管理，每道焊缝均做无损检测，合格率100%。压力测试分段进行，记录完整数据，确保管网运行安全可靠。水质检测由具备CMA资质的第三方机构定期取样分析，从源头保证饮用水卫生达标。</w:t>
      </w:r>
    </w:p>
    <w:p>
      <w:pPr>
        <w:spacing w:after="120" w:lineRule="exact" w:line="520"/>
        <w:ind w:firstLine="560"/>
      </w:pPr>
      <w:r>
        <w:rPr>
          <w:rFonts w:ascii="宋体" w:hAnsi="宋体" w:eastAsia="宋体"/>
          <w:sz w:val="28"/>
        </w:rPr>
        <w:t>安全管理坚持“预防为主、防治结合”的方针，成立以项目经理为首的安全领导小组，落实全员安全生产责任制。针对沟槽开挖风险，设置专人监测边坡变形，必要时增设钢板桩或喷锚支护；地下管线交叉区域实行人工探挖确认后再机械作业，防止误伤既有设施。施工期间设置临时围挡、警示标识和夜间照明系统，强化现场文明施工管理。一旦发生事故，立即启动应急响应程序，第一时间上报并组织抢险处置。</w:t>
      </w:r>
    </w:p>
    <w:p>
      <w:pPr>
        <w:spacing w:after="120" w:lineRule="exact" w:line="520"/>
        <w:ind w:firstLine="560"/>
      </w:pPr>
      <w:r>
        <w:rPr>
          <w:rFonts w:ascii="宋体" w:hAnsi="宋体" w:eastAsia="宋体"/>
          <w:sz w:val="28"/>
        </w:rPr>
        <w:t>环保措施方面，我方将严格执行《水利水电工程施工环境保护技术规范》，对土方运输车辆进行冲洗处理，避免带泥上路；沟槽开挖后及时覆膜或洒水降尘，减少扬尘污染；废弃混凝土、钢筋头等分类收集清运至指定地点，严禁随意倾倒。雨季来临前完成排水沟渠布设，防止地表径流冲刷农田或造成局部内涝，切实履行企业社会责任。</w:t>
      </w:r>
    </w:p>
    <w:p>
      <w:pPr>
        <w:spacing w:after="120" w:lineRule="exact" w:line="520"/>
        <w:ind w:firstLine="560"/>
      </w:pPr>
      <w:r>
        <w:rPr>
          <w:rFonts w:ascii="宋体" w:hAnsi="宋体" w:eastAsia="宋体"/>
          <w:sz w:val="28"/>
        </w:rPr>
        <w:t>综上所述，我方将以高度的责任心和专业能力推进本项目建设，做到资源配置科学高效、施工工艺精细可控、过程管理闭环严谨，全力实现工程优质履约。</w:t>
      </w:r>
    </w:p>
    <w:p>
      <w:pPr>
        <w:pStyle w:val="Heading1"/>
      </w:pPr>
      <w:r>
        <w:rPr>
          <w:rFonts w:ascii="黑体" w:hAnsi="黑体" w:eastAsia="黑体"/>
          <w:b/>
          <w:sz w:val="32"/>
        </w:rPr>
        <w:t>九、项目风险预测与防范，应急预案；</w:t>
      </w:r>
    </w:p>
    <w:p>
      <w:pPr>
        <w:spacing w:after="120" w:lineRule="exact" w:line="520"/>
        <w:ind w:firstLine="560"/>
      </w:pPr>
      <w:r>
        <w:rPr>
          <w:rFonts w:ascii="宋体" w:hAnsi="宋体" w:eastAsia="宋体"/>
          <w:sz w:val="28"/>
        </w:rPr>
        <w:t>我方针对本项目施工过程中可能面临的各类风险，建立分级识别与动态管控机制，重点围绕雨季施工、沟槽坍塌、管道焊接质量缺陷及材料供应中断等关键风险点，制定可执行的预防措施和应急响应流程。通过提前部署排水系统、强化边坡监测、落实焊工持证上岗制度、建立本地备用供应商名录等方式，确保风险可控、响应及时、处置高效，保障工程安全、质量和进度目标顺利实现。</w:t>
      </w:r>
    </w:p>
    <w:p>
      <w:pPr>
        <w:pStyle w:val="Heading2"/>
      </w:pPr>
      <w:r>
        <w:rPr>
          <w:rFonts w:ascii="黑体" w:hAnsi="黑体" w:eastAsia="黑体"/>
          <w:b/>
          <w:sz w:val="28"/>
        </w:rPr>
        <w:t>9.1 项目风险识别与分级管理</w:t>
      </w:r>
    </w:p>
    <w:p>
      <w:pPr>
        <w:spacing w:after="120" w:lineRule="exact" w:line="520"/>
        <w:ind w:firstLine="560"/>
      </w:pPr>
      <w:r>
        <w:rPr>
          <w:rFonts w:ascii="宋体" w:hAnsi="宋体" w:eastAsia="宋体"/>
          <w:sz w:val="28"/>
        </w:rPr>
        <w:t>我方针对本项目施工全过程实施动态风险识别与分级管控，聚焦雨季施工、沟槽开挖、材料供应及质量控制四大核心风险源，建立“事前预判—事中监控—应急响应”闭环机制，确保风险可控、处置及时、责任到人。</w:t>
      </w:r>
    </w:p>
    <w:p>
      <w:pPr>
        <w:pStyle w:val="Heading3"/>
      </w:pPr>
      <w:r>
        <w:rPr>
          <w:rFonts w:ascii="黑体" w:hAnsi="黑体" w:eastAsia="黑体"/>
          <w:b w:val="0"/>
          <w:sz w:val="26"/>
        </w:rPr>
        <w:t>9.1.1 施工环境风险（雨季施工、地形复杂）</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的敷设作业，制定科学合理的施工工艺流程。针对东庄村与上庄村同步推进的特点，采取分段流水作业方式组织施工，确保各作业面之间衔接顺畅、资源调配高效。</w:t>
      </w:r>
    </w:p>
    <w:p>
      <w:pPr>
        <w:spacing w:after="120" w:lineRule="exact" w:line="520"/>
        <w:ind w:firstLine="560"/>
      </w:pPr>
      <w:r>
        <w:rPr>
          <w:rFonts w:ascii="宋体" w:hAnsi="宋体" w:eastAsia="宋体"/>
          <w:sz w:val="28"/>
        </w:rPr>
        <w:t>(1) 管道沟槽开挖采用机械为主、人工修边为辅的方式进行，根据地质条件选择适宜的放坡系数和支护形式，避免超挖扰动原状土；回填时按设计要求分层夯实，压实度满足规范规定，防止沉降变形影响管道结构安全。</w:t>
      </w:r>
    </w:p>
    <w:p>
      <w:pPr>
        <w:spacing w:after="120" w:lineRule="exact" w:line="520"/>
        <w:ind w:firstLine="560"/>
      </w:pPr>
      <w:r>
        <w:rPr>
          <w:rFonts w:ascii="宋体" w:hAnsi="宋体" w:eastAsia="宋体"/>
          <w:sz w:val="28"/>
        </w:rPr>
        <w:t>(2) 配水干管（3.75 km）优先完成关键节点段落施工，形成连续通水能力后逐步向两端延伸；支管及入户管则依据村庄布局实行分批实施策略，以自然村为单位划分施工单元，减少交叉干扰并提升作业效率。</w:t>
      </w:r>
    </w:p>
    <w:p>
      <w:pPr>
        <w:spacing w:after="120" w:lineRule="exact" w:line="520"/>
        <w:ind w:firstLine="560"/>
      </w:pPr>
      <w:r>
        <w:rPr>
          <w:rFonts w:ascii="宋体" w:hAnsi="宋体" w:eastAsia="宋体"/>
          <w:sz w:val="28"/>
        </w:rPr>
        <w:t>(3) 所有焊接接口均执行工艺评定制度，焊工持证上岗，焊接完成后逐口进行压力测试和防腐层完整性检测，确保密封性能符合设计要求。</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焊接设备</w:t>
            </w:r>
          </w:p>
        </w:tc>
        <w:tc>
          <w:tcPr>
            <w:tcW w:type="dxa" w:w="1465"/>
          </w:tcPr>
          <w:p>
            <w:pPr>
              <w:jc w:val="left"/>
            </w:pPr>
            <w:r>
              <w:rPr>
                <w:rFonts w:ascii="Times New Roman" w:hAnsi="Times New Roman" w:eastAsia="宋体"/>
                <w:b w:val="0"/>
                <w:sz w:val="20"/>
              </w:rPr>
              <w:t>逆变式直流焊机</w:t>
            </w:r>
          </w:p>
        </w:tc>
        <w:tc>
          <w:tcPr>
            <w:tcW w:type="dxa" w:w="1465"/>
          </w:tcPr>
          <w:p>
            <w:pPr>
              <w:jc w:val="left"/>
            </w:pPr>
            <w:r>
              <w:rPr>
                <w:rFonts w:ascii="Times New Roman" w:hAnsi="Times New Roman" w:eastAsia="宋体"/>
                <w:b w:val="0"/>
                <w:sz w:val="20"/>
              </w:rPr>
              <w:t>6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管道对接焊接</w:t>
            </w:r>
          </w:p>
        </w:tc>
      </w:tr>
      <w:tr>
        <w:tc>
          <w:tcPr>
            <w:tcW w:type="dxa" w:w="1465"/>
          </w:tcPr>
          <w:p>
            <w:pPr>
              <w:jc w:val="left"/>
            </w:pPr>
            <w:r>
              <w:rPr>
                <w:rFonts w:ascii="Times New Roman" w:hAnsi="Times New Roman" w:eastAsia="宋体"/>
                <w:b w:val="0"/>
                <w:sz w:val="20"/>
              </w:rPr>
              <w:t>5</w:t>
            </w:r>
          </w:p>
        </w:tc>
        <w:tc>
          <w:tcPr>
            <w:tcW w:type="dxa" w:w="1465"/>
          </w:tcPr>
          <w:p>
            <w:pPr>
              <w:jc w:val="left"/>
            </w:pPr>
            <w:r>
              <w:rPr>
                <w:rFonts w:ascii="Times New Roman" w:hAnsi="Times New Roman" w:eastAsia="宋体"/>
                <w:b w:val="0"/>
                <w:sz w:val="20"/>
              </w:rPr>
              <w:t>压力试验泵</w:t>
            </w:r>
          </w:p>
        </w:tc>
        <w:tc>
          <w:tcPr>
            <w:tcW w:type="dxa" w:w="1465"/>
          </w:tcPr>
          <w:p>
            <w:pPr>
              <w:jc w:val="left"/>
            </w:pPr>
            <w:r>
              <w:rPr>
                <w:rFonts w:ascii="Times New Roman" w:hAnsi="Times New Roman" w:eastAsia="宋体"/>
                <w:b w:val="0"/>
                <w:sz w:val="20"/>
              </w:rPr>
              <w:t>手动液压泵</w:t>
            </w:r>
          </w:p>
        </w:tc>
        <w:tc>
          <w:tcPr>
            <w:tcW w:type="dxa" w:w="1465"/>
          </w:tcPr>
          <w:p>
            <w:pPr>
              <w:jc w:val="left"/>
            </w:pPr>
            <w:r>
              <w:rPr>
                <w:rFonts w:ascii="Times New Roman" w:hAnsi="Times New Roman" w:eastAsia="宋体"/>
                <w:b w:val="0"/>
                <w:sz w:val="20"/>
              </w:rPr>
              <w:t>4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接口强度检验</w:t>
            </w:r>
          </w:p>
        </w:tc>
      </w:tr>
    </w:tbl>
    <w:p>
      <w:pPr>
        <w:spacing w:after="120"/>
      </w:pPr>
    </w:p>
    <w:p>
      <w:pPr>
        <w:spacing w:after="120" w:lineRule="exact" w:line="520"/>
        <w:ind w:firstLine="560"/>
      </w:pPr>
      <w:r>
        <w:rPr>
          <w:rFonts w:ascii="宋体" w:hAnsi="宋体" w:eastAsia="宋体"/>
          <w:sz w:val="28"/>
        </w:rPr>
        <w:t>雨季施工期间，我方将重点加强地下水位变化监测与基坑排水管理，设置临时集水井并配备抽排设备，保障沟槽干燥环境；同时对管道焊接区域采取防潮保护措施，使用防雨棚覆盖作业面，并对防腐层施工时间窗口进行合理安排，防止因湿度超标导致涂层失效。</w:t>
      </w:r>
    </w:p>
    <w:p>
      <w:pPr>
        <w:spacing w:after="120" w:lineRule="exact" w:line="520"/>
        <w:ind w:firstLine="560"/>
      </w:pPr>
      <w:r>
        <w:rPr>
          <w:rFonts w:ascii="宋体" w:hAnsi="宋体" w:eastAsia="宋体"/>
          <w:sz w:val="28"/>
        </w:rPr>
        <w:t>(1) 材料进场严格执行报验制度，所有管材、阀门等主要构件均附出厂合格证及第三方检测报告，抽检比例不低于规范要求；不合格品立即退场处理，杜绝劣质材料进入施工现场。</w:t>
      </w:r>
    </w:p>
    <w:p>
      <w:pPr>
        <w:spacing w:after="120" w:lineRule="exact" w:line="520"/>
        <w:ind w:firstLine="560"/>
      </w:pPr>
      <w:r>
        <w:rPr>
          <w:rFonts w:ascii="宋体" w:hAnsi="宋体" w:eastAsia="宋体"/>
          <w:sz w:val="28"/>
        </w:rPr>
        <w:t>(2) 关键工序如沟槽开挖、管道安装、接口密封、回填压实等均设立质量控制点，由专职质检员全过程旁站监督，发现问题及时整改闭环。</w:t>
      </w:r>
    </w:p>
    <w:p>
      <w:pPr>
        <w:spacing w:after="120" w:lineRule="exact" w:line="520"/>
        <w:ind w:firstLine="560"/>
      </w:pPr>
      <w:r>
        <w:rPr>
          <w:rFonts w:ascii="宋体" w:hAnsi="宋体" w:eastAsia="宋体"/>
          <w:sz w:val="28"/>
        </w:rPr>
        <w:t>(3) 对于地形复杂区域，结合现场实际情况灵活调整施工方案，必要时采用人工配合小型机械作业，确保作业面平整、坡度准确、接口密实。</w:t>
      </w: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 xml:space="preserve">现场采集 ──→ 质检复核 ──→ 数据入库  </w:t>
            </w:r>
          </w:p>
          <w:p>
            <w:pPr>
              <w:spacing w:before="0" w:after="0" w:line="240" w:lineRule="auto"/>
              <w:ind w:firstLine="0" w:left="0" w:right="0"/>
            </w:pPr>
            <w:r>
              <w:rPr>
                <w:rFonts w:ascii="Consolas" w:hAnsi="Consolas" w:eastAsia="Consolas"/>
                <w:sz w:val="19"/>
              </w:rPr>
              <w:t xml:space="preserve">                  ↓ 超阈值  </w:t>
            </w:r>
          </w:p>
          <w:p>
            <w:pPr>
              <w:spacing w:before="0" w:after="0" w:line="240" w:lineRule="auto"/>
              <w:ind w:firstLine="0" w:left="0" w:right="0"/>
            </w:pPr>
            <w:r>
              <w:rPr>
                <w:rFonts w:ascii="Consolas" w:hAnsi="Consolas" w:eastAsia="Consolas"/>
                <w:sz w:val="19"/>
              </w:rPr>
              <w:t xml:space="preserve">            预警分级判断  </w:t>
            </w:r>
          </w:p>
          <w:p>
            <w:pPr>
              <w:spacing w:before="0" w:after="0" w:line="240" w:lineRule="auto"/>
              <w:ind w:firstLine="0" w:left="0" w:right="0"/>
            </w:pPr>
            <w:r>
              <w:rPr>
                <w:rFonts w:ascii="Consolas" w:hAnsi="Consolas" w:eastAsia="Consolas"/>
                <w:sz w:val="19"/>
              </w:rPr>
              <w:t xml:space="preserve">             ↓ 黄色预警          ↓ 红色预警  </w:t>
            </w:r>
          </w:p>
          <w:p>
            <w:pPr>
              <w:spacing w:before="0" w:after="0" w:line="240" w:lineRule="auto"/>
              <w:ind w:firstLine="0" w:left="0" w:right="0"/>
            </w:pPr>
            <w:r>
              <w:rPr>
                <w:rFonts w:ascii="Consolas" w:hAnsi="Consolas" w:eastAsia="Consolas"/>
                <w:sz w:val="19"/>
              </w:rPr>
              <w:t xml:space="preserve">         加密监测频次       立即暂停施工 + 应急响应  </w:t>
            </w:r>
          </w:p>
          <w:p>
            <w:pPr>
              <w:spacing w:before="0" w:after="0" w:line="240" w:lineRule="auto"/>
              <w:ind w:firstLine="0" w:left="0" w:right="0"/>
            </w:pPr>
            <w:r>
              <w:rPr>
                <w:rFonts w:ascii="Consolas" w:hAnsi="Consolas" w:eastAsia="Consolas"/>
                <w:sz w:val="19"/>
              </w:rPr>
              <w:t xml:space="preserve">                  ↓ 恢复正常  </w:t>
            </w:r>
          </w:p>
          <w:p>
            <w:pPr>
              <w:spacing w:before="0" w:after="0" w:line="240" w:lineRule="auto"/>
              <w:ind w:firstLine="0" w:left="0" w:right="0"/>
            </w:pPr>
            <w:r>
              <w:rPr>
                <w:rFonts w:ascii="Consolas" w:hAnsi="Consolas" w:eastAsia="Consolas"/>
                <w:sz w:val="19"/>
              </w:rPr>
              <w:t xml:space="preserve">            出具监测日报 ──→ 提交建设单位  </w:t>
            </w:r>
          </w:p>
        </w:tc>
      </w:tr>
    </w:tbl>
    <w:p>
      <w:pPr>
        <w:spacing w:after="160"/>
      </w:pPr>
    </w:p>
    <w:p>
      <w:pPr>
        <w:spacing w:after="120" w:lineRule="exact" w:line="520"/>
        <w:ind w:firstLine="560"/>
      </w:pPr>
      <w:r>
        <w:rPr>
          <w:rFonts w:ascii="宋体" w:hAnsi="宋体" w:eastAsia="宋体"/>
          <w:sz w:val="28"/>
        </w:rPr>
        <w:t>工期安排上，我方将在招标工期内划分为施工准备期、主体施工期和收尾阶段，设置三个可控里程碑节点：一是完成全部土方开挖与基础处理；二是实现主干管全线贯通并试压合格；三是全面完成入户管网安装与水质检测，确保工程如期交付。劳动力配置方面，按施工进度动态投入，高峰期配置专业人员不少于30人，关键岗位持证率100%，保障技术力量充足且责任明确。</w:t>
      </w:r>
    </w:p>
    <w:p>
      <w:pPr>
        <w:pStyle w:val="Heading3"/>
      </w:pPr>
      <w:r>
        <w:rPr>
          <w:rFonts w:ascii="黑体" w:hAnsi="黑体" w:eastAsia="黑体"/>
          <w:b w:val="0"/>
          <w:sz w:val="26"/>
        </w:rPr>
        <w:t>9.1.2 材料供应风险（管材运输、本地资源保障）</w:t>
      </w:r>
    </w:p>
    <w:p>
      <w:pPr>
        <w:spacing w:after="120" w:lineRule="exact" w:line="520"/>
        <w:ind w:firstLine="560"/>
      </w:pPr>
      <w:r>
        <w:rPr>
          <w:rFonts w:ascii="宋体" w:hAnsi="宋体" w:eastAsia="宋体"/>
          <w:sz w:val="28"/>
        </w:rPr>
        <w:t>我方在本工程中将依据招标文件要求及项目实际特点，科学制定资源配备计划，确保施工过程高效、有序、可控。资源配置以满足关键线路作业强度为核心目标，兼顾阶段性波动与突发性需求，形成动态响应机制。</w:t>
      </w:r>
    </w:p>
    <w:p>
      <w:pPr>
        <w:spacing w:after="120" w:lineRule="exact" w:line="520"/>
        <w:ind w:firstLine="560"/>
      </w:pPr>
      <w:r>
        <w:rPr>
          <w:rFonts w:ascii="宋体" w:hAnsi="宋体" w:eastAsia="宋体"/>
          <w:sz w:val="28"/>
        </w:rPr>
        <w:t>人员配置方面，我方拟组建专业化项目管理团队，项目经理由具备水利水电专业一级建造师资格且有同类项目经验的人员担任，技术负责人具备高级工程师职称并熟悉农村供水工程工艺流程。专职安全员持注册安全工程师证书上岗，质检员均通过岗位培训考核并持有相应资质证书。根据施工进度安排，准备阶段投入测量工4人、土建工8人；主体施工高峰期增加至测量工6人、土建工20人、安装工10人，同时配备持证焊工、电工等特种作业人员，保障各工序衔接顺畅。所有关键岗位实行实名制管理，做到人岗匹配、责任明确。</w:t>
      </w:r>
    </w:p>
    <w:p>
      <w:pPr>
        <w:spacing w:after="120" w:lineRule="exact" w:line="520"/>
        <w:ind w:firstLine="560"/>
      </w:pPr>
      <w:r>
        <w:rPr>
          <w:rFonts w:ascii="宋体" w:hAnsi="宋体" w:eastAsia="宋体"/>
          <w:sz w:val="28"/>
        </w:rPr>
        <w:t>机械设备配置上，我方将按工况与设计要求选配相应规格与数量的设备组合。针对管道敷设作业，配置挖掘机2台用于基坑开挖，吊装设备1套用于管材装卸，焊接机具若干满足不同管径接口处理需要。检测仪器方面，配备全站仪2台用于控制测量精度，静力水准仪8套实现沉降自动化监测，压力测试泵组一套用于管道系统试压验收。上述设备均来自自有或长期合作租赁单位，性能稳定可靠，定期维护校验，确保始终处于良好状态，满足流水作业与峰值强度需要。</w:t>
      </w:r>
    </w:p>
    <w:p>
      <w:pPr>
        <w:spacing w:after="120" w:lineRule="exact" w:line="520"/>
        <w:ind w:firstLine="560"/>
      </w:pPr>
      <w:r>
        <w:rPr>
          <w:rFonts w:ascii="宋体" w:hAnsi="宋体" w:eastAsia="宋体"/>
          <w:sz w:val="28"/>
        </w:rPr>
        <w:t>材料供应保障措施围绕“计划先行、源头把控、过程跟踪”三个环节展开。主要材料如PE管材、阀门井预制构件、混凝土等，提前与本地合格供应商签订供货协议，明确交货周期与质量标准，避免因运输延误影响工期。进场材料严格执行报验制度，每批次均需提供出厂合格证、第三方检测报告，并按规范进行抽样复检，确保符合设计强度等级与验收标准。对于易受气候影响的施工环节，如雨季期间管道焊接作业，我方将储备足够防潮保护用品与防腐层施工材料，防止因天气变化造成返工浪费。</w:t>
      </w:r>
    </w:p>
    <w:p>
      <w:pPr>
        <w:spacing w:after="120" w:lineRule="exact" w:line="520"/>
        <w:ind w:firstLine="560"/>
      </w:pPr>
      <w:r>
        <w:rPr>
          <w:rFonts w:ascii="宋体" w:hAnsi="宋体" w:eastAsia="宋体"/>
          <w:sz w:val="28"/>
        </w:rPr>
        <w:t>劳动力投入计划随施工阶段动态调整，结合东庄村与上庄村同步推进的实际，设置两个独立作业面，分别配置专职班组。施工初期集中力量完成测量放线、临时设施搭建和土方开挖准备工作；进入主体施工期后，组织多支队伍交叉作业，合理调配机械与人力，提高效率；收尾阶段则聚焦于隐蔽工程验收、资料整理与竣工移交，保持精干高效的现场管理团队。每个阶段均设定责任人对人员到岗率、出勤情况进行每日核查，确保关键岗位持证齐备、无缺岗现象。</w:t>
      </w:r>
    </w:p>
    <w:p>
      <w:pPr>
        <w:spacing w:after="120" w:lineRule="exact" w:line="520"/>
        <w:ind w:firstLine="560"/>
      </w:pPr>
      <w:r>
        <w:rPr>
          <w:rFonts w:ascii="宋体" w:hAnsi="宋体" w:eastAsia="宋体"/>
          <w:sz w:val="28"/>
        </w:rPr>
        <w:t>为应对可能发生的突发事件，我方已建立风险预警机制，识别出基坑坍塌、管线破坏、材料短缺等主要风险类型，制定分级响应策略。例如，在雨季来临前增设临时集水井并配置大功率水泵，保证地下水位不超限；若遇材料供应中断，立即启用备用供应商名单，缩短采购周期。应急物资储备涵盖沙袋、挡水板、发电机、急救药品等，定期检查更新，确保关键时刻能迅速投入使用。</w:t>
      </w:r>
    </w:p>
    <w:p>
      <w:pPr>
        <w:spacing w:after="120" w:lineRule="exact" w:line="520"/>
        <w:ind w:firstLine="560"/>
      </w:pPr>
      <w:r>
        <w:rPr>
          <w:rFonts w:ascii="宋体" w:hAnsi="宋体" w:eastAsia="宋体"/>
          <w:sz w:val="28"/>
        </w:rPr>
        <w:t>本工程总工期为214日历天，我方将在招标工期内划分准备、主体、收尾三个阶段并设置可控里程碑节点。施工准备期重点完成人员组织、设备进场、技术交底等工作；主体施工期分为配水干管（3.75km）、支管及入户管（共21.71km）两大板块平行推进，采用分段流水作业方式，每段长度控制在500m以内便于质量管控；收尾阶段集中精力完成全部管道压力测试、水质检测、竣工图绘制及资料归档，确保按时交付使用。</w:t>
      </w:r>
    </w:p>
    <w:p>
      <w:pPr>
        <w:spacing w:before="160" w:after="60"/>
        <w:jc w:val="center"/>
      </w:pPr>
      <w:r>
        <w:rPr>
          <w:rFonts w:ascii="Times New Roman" w:hAnsi="Times New Roman" w:eastAsia="黑体"/>
          <w:b/>
          <w:sz w:val="22"/>
        </w:rPr>
        <w:t>表：本项目主要管理人员配置一览表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序号</w:t>
            </w:r>
          </w:p>
        </w:tc>
        <w:tc>
          <w:tcPr>
            <w:tcW w:type="dxa" w:w="1758"/>
            <w:shd w:val="clear" w:color="auto" w:fill="D6E4F7"/>
          </w:tcPr>
          <w:p>
            <w:pPr>
              <w:jc w:val="center"/>
            </w:pPr>
            <w:r>
              <w:rPr>
                <w:rFonts w:ascii="Times New Roman" w:hAnsi="Times New Roman" w:eastAsia="宋体"/>
                <w:b/>
                <w:sz w:val="20"/>
              </w:rPr>
              <w:t>岗位</w:t>
            </w:r>
          </w:p>
        </w:tc>
        <w:tc>
          <w:tcPr>
            <w:tcW w:type="dxa" w:w="1758"/>
            <w:shd w:val="clear" w:color="auto" w:fill="D6E4F7"/>
          </w:tcPr>
          <w:p>
            <w:pPr>
              <w:jc w:val="center"/>
            </w:pPr>
            <w:r>
              <w:rPr>
                <w:rFonts w:ascii="Times New Roman" w:hAnsi="Times New Roman" w:eastAsia="宋体"/>
                <w:b/>
                <w:sz w:val="20"/>
              </w:rPr>
              <w:t>拟派人数</w:t>
            </w:r>
          </w:p>
        </w:tc>
        <w:tc>
          <w:tcPr>
            <w:tcW w:type="dxa" w:w="1758"/>
            <w:shd w:val="clear" w:color="auto" w:fill="D6E4F7"/>
          </w:tcPr>
          <w:p>
            <w:pPr>
              <w:jc w:val="center"/>
            </w:pPr>
            <w:r>
              <w:rPr>
                <w:rFonts w:ascii="Times New Roman" w:hAnsi="Times New Roman" w:eastAsia="宋体"/>
                <w:b/>
                <w:sz w:val="20"/>
              </w:rPr>
              <w:t>资质要求</w:t>
            </w:r>
          </w:p>
        </w:tc>
        <w:tc>
          <w:tcPr>
            <w:tcW w:type="dxa" w:w="1758"/>
            <w:shd w:val="clear" w:color="auto" w:fill="D6E4F7"/>
          </w:tcPr>
          <w:p>
            <w:pPr>
              <w:jc w:val="center"/>
            </w:pPr>
            <w:r>
              <w:rPr>
                <w:rFonts w:ascii="Times New Roman" w:hAnsi="Times New Roman" w:eastAsia="宋体"/>
                <w:b/>
                <w:sz w:val="20"/>
              </w:rPr>
              <w:t>主要职责</w:t>
            </w:r>
          </w:p>
        </w:tc>
      </w:tr>
      <w:tr>
        <w:tc>
          <w:tcPr>
            <w:tcW w:type="dxa" w:w="1758"/>
          </w:tcPr>
          <w:p>
            <w:pPr>
              <w:jc w:val="left"/>
            </w:pPr>
            <w:r>
              <w:rPr>
                <w:rFonts w:ascii="Times New Roman" w:hAnsi="Times New Roman" w:eastAsia="宋体"/>
                <w:b w:val="0"/>
                <w:sz w:val="20"/>
              </w:rPr>
              <w:t>1</w:t>
            </w:r>
          </w:p>
        </w:tc>
        <w:tc>
          <w:tcPr>
            <w:tcW w:type="dxa" w:w="1758"/>
          </w:tcPr>
          <w:p>
            <w:pPr>
              <w:jc w:val="left"/>
            </w:pPr>
            <w:r>
              <w:rPr>
                <w:rFonts w:ascii="Times New Roman" w:hAnsi="Times New Roman" w:eastAsia="宋体"/>
                <w:b w:val="0"/>
                <w:sz w:val="20"/>
              </w:rPr>
              <w:t>项目经理</w:t>
            </w:r>
          </w:p>
        </w:tc>
        <w:tc>
          <w:tcPr>
            <w:tcW w:type="dxa" w:w="1758"/>
          </w:tcPr>
          <w:p>
            <w:pPr>
              <w:jc w:val="left"/>
            </w:pPr>
            <w:r>
              <w:rPr>
                <w:rFonts w:ascii="Times New Roman" w:hAnsi="Times New Roman" w:eastAsia="宋体"/>
                <w:b w:val="0"/>
                <w:sz w:val="20"/>
              </w:rPr>
              <w:t>1</w:t>
            </w:r>
          </w:p>
        </w:tc>
        <w:tc>
          <w:tcPr>
            <w:tcW w:type="dxa" w:w="1758"/>
          </w:tcPr>
          <w:p>
            <w:pPr>
              <w:jc w:val="left"/>
            </w:pPr>
            <w:r>
              <w:rPr>
                <w:rFonts w:ascii="Times New Roman" w:hAnsi="Times New Roman" w:eastAsia="宋体"/>
                <w:b w:val="0"/>
                <w:sz w:val="20"/>
              </w:rPr>
              <w:t>一级建造师，从业 10 年以上</w:t>
            </w:r>
          </w:p>
        </w:tc>
        <w:tc>
          <w:tcPr>
            <w:tcW w:type="dxa" w:w="1758"/>
          </w:tcPr>
          <w:p>
            <w:pPr>
              <w:jc w:val="left"/>
            </w:pPr>
            <w:r>
              <w:rPr>
                <w:rFonts w:ascii="Times New Roman" w:hAnsi="Times New Roman" w:eastAsia="宋体"/>
                <w:b w:val="0"/>
                <w:sz w:val="20"/>
              </w:rPr>
              <w:t>全面统筹项目实施</w:t>
            </w:r>
          </w:p>
        </w:tc>
      </w:tr>
      <w:tr>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技术负责人</w:t>
            </w:r>
          </w:p>
        </w:tc>
        <w:tc>
          <w:tcPr>
            <w:tcW w:type="dxa" w:w="1758"/>
          </w:tcPr>
          <w:p>
            <w:pPr>
              <w:jc w:val="left"/>
            </w:pPr>
            <w:r>
              <w:rPr>
                <w:rFonts w:ascii="Times New Roman" w:hAnsi="Times New Roman" w:eastAsia="宋体"/>
                <w:b w:val="0"/>
                <w:sz w:val="20"/>
              </w:rPr>
              <w:t>1</w:t>
            </w:r>
          </w:p>
        </w:tc>
        <w:tc>
          <w:tcPr>
            <w:tcW w:type="dxa" w:w="1758"/>
          </w:tcPr>
          <w:p>
            <w:pPr>
              <w:jc w:val="left"/>
            </w:pPr>
            <w:r>
              <w:rPr>
                <w:rFonts w:ascii="Times New Roman" w:hAnsi="Times New Roman" w:eastAsia="宋体"/>
                <w:b w:val="0"/>
                <w:sz w:val="20"/>
              </w:rPr>
              <w:t>高级工程师，从业 8 年以上</w:t>
            </w:r>
          </w:p>
        </w:tc>
        <w:tc>
          <w:tcPr>
            <w:tcW w:type="dxa" w:w="1758"/>
          </w:tcPr>
          <w:p>
            <w:pPr>
              <w:jc w:val="left"/>
            </w:pPr>
            <w:r>
              <w:rPr>
                <w:rFonts w:ascii="Times New Roman" w:hAnsi="Times New Roman" w:eastAsia="宋体"/>
                <w:b w:val="0"/>
                <w:sz w:val="20"/>
              </w:rPr>
              <w:t>技术方案与质量管控</w:t>
            </w:r>
          </w:p>
        </w:tc>
      </w:tr>
      <w:tr>
        <w:tc>
          <w:tcPr>
            <w:tcW w:type="dxa" w:w="1758"/>
          </w:tcPr>
          <w:p>
            <w:pPr>
              <w:jc w:val="left"/>
            </w:pPr>
            <w:r>
              <w:rPr>
                <w:rFonts w:ascii="Times New Roman" w:hAnsi="Times New Roman" w:eastAsia="宋体"/>
                <w:b w:val="0"/>
                <w:sz w:val="20"/>
              </w:rPr>
              <w:t>3</w:t>
            </w:r>
          </w:p>
        </w:tc>
        <w:tc>
          <w:tcPr>
            <w:tcW w:type="dxa" w:w="1758"/>
          </w:tcPr>
          <w:p>
            <w:pPr>
              <w:jc w:val="left"/>
            </w:pPr>
            <w:r>
              <w:rPr>
                <w:rFonts w:ascii="Times New Roman" w:hAnsi="Times New Roman" w:eastAsia="宋体"/>
                <w:b w:val="0"/>
                <w:sz w:val="20"/>
              </w:rPr>
              <w:t>安全负责人</w:t>
            </w:r>
          </w:p>
        </w:tc>
        <w:tc>
          <w:tcPr>
            <w:tcW w:type="dxa" w:w="1758"/>
          </w:tcPr>
          <w:p>
            <w:pPr>
              <w:jc w:val="left"/>
            </w:pPr>
            <w:r>
              <w:rPr>
                <w:rFonts w:ascii="Times New Roman" w:hAnsi="Times New Roman" w:eastAsia="宋体"/>
                <w:b w:val="0"/>
                <w:sz w:val="20"/>
              </w:rPr>
              <w:t>1</w:t>
            </w:r>
          </w:p>
        </w:tc>
        <w:tc>
          <w:tcPr>
            <w:tcW w:type="dxa" w:w="1758"/>
          </w:tcPr>
          <w:p>
            <w:pPr>
              <w:jc w:val="left"/>
            </w:pPr>
            <w:r>
              <w:rPr>
                <w:rFonts w:ascii="Times New Roman" w:hAnsi="Times New Roman" w:eastAsia="宋体"/>
                <w:b w:val="0"/>
                <w:sz w:val="20"/>
              </w:rPr>
              <w:t>注册安全工程师，具备安全 C 证</w:t>
            </w:r>
          </w:p>
        </w:tc>
        <w:tc>
          <w:tcPr>
            <w:tcW w:type="dxa" w:w="1758"/>
          </w:tcPr>
          <w:p>
            <w:pPr>
              <w:jc w:val="left"/>
            </w:pPr>
            <w:r>
              <w:rPr>
                <w:rFonts w:ascii="Times New Roman" w:hAnsi="Times New Roman" w:eastAsia="宋体"/>
                <w:b w:val="0"/>
                <w:sz w:val="20"/>
              </w:rPr>
              <w:t>安全生产管理</w:t>
            </w:r>
          </w:p>
        </w:tc>
      </w:tr>
      <w:tr>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专职质检员</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质检员证，从业 5 年以上</w:t>
            </w:r>
          </w:p>
        </w:tc>
        <w:tc>
          <w:tcPr>
            <w:tcW w:type="dxa" w:w="1758"/>
          </w:tcPr>
          <w:p>
            <w:pPr>
              <w:jc w:val="left"/>
            </w:pPr>
            <w:r>
              <w:rPr>
                <w:rFonts w:ascii="Times New Roman" w:hAnsi="Times New Roman" w:eastAsia="宋体"/>
                <w:b w:val="0"/>
                <w:sz w:val="20"/>
              </w:rPr>
              <w:t>过程质量检验与记录</w:t>
            </w:r>
          </w:p>
        </w:tc>
      </w:tr>
    </w:tbl>
    <w:p>
      <w:pPr>
        <w:spacing w:after="120"/>
      </w:pP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pStyle w:val="Heading3"/>
      </w:pPr>
      <w:r>
        <w:rPr>
          <w:rFonts w:ascii="黑体" w:hAnsi="黑体" w:eastAsia="黑体"/>
          <w:b w:val="0"/>
          <w:sz w:val="26"/>
        </w:rPr>
        <w:t>9.1.3 质量控制风险（管道焊接、接口密封性）</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我方针对海东市平安区平安街道东庄村人畜饮水供水保障工程（标段一）施工组织设计技术章节，从施工方案与技术措施角度展开如下实质性内容：</w:t>
      </w:r>
    </w:p>
    <w:p>
      <w:pPr>
        <w:spacing w:after="120" w:lineRule="exact" w:line="520"/>
        <w:ind w:firstLine="560"/>
      </w:pPr>
      <w:r>
        <w:rPr>
          <w:rFonts w:ascii="宋体" w:hAnsi="宋体" w:eastAsia="宋体"/>
          <w:sz w:val="28"/>
        </w:rPr>
        <w:t>(1) 施工部署以“分区同步、分段流水、重点突破”为原则。东庄村与上庄村分别设置独立作业面，依据地形条件划分若干施工单元，每单元配备专职负责人实施责任到人管理。配水干管按3.75km长度分为4个作业段，支管及入户管根据村庄分布划分为8个片区，确保各区域资源投入均衡且互不干扰。施工准备期完成测量放线、临时设施搭建及材料进场检验；主体施工期内集中力量推进沟槽开挖、管道敷设与阀门井砌筑；收尾阶段完成压力测试、水质检测与竣工资料整理。</w:t>
      </w:r>
    </w:p>
    <w:p>
      <w:pPr>
        <w:spacing w:after="120" w:lineRule="exact" w:line="520"/>
        <w:ind w:firstLine="560"/>
      </w:pPr>
      <w:r>
        <w:rPr>
          <w:rFonts w:ascii="宋体" w:hAnsi="宋体" w:eastAsia="宋体"/>
          <w:sz w:val="28"/>
        </w:rPr>
        <w:t>(2) 管道敷设工艺采用机械开挖结合人工修边的方式，土方开挖深度控制在1.5m以内时使用挖掘机作业，超过此深度则增设钢板桩支护防止塌方。沟槽底部铺设10cm厚砂垫层并压实至密实度≥90%，再进行管道安装。PE管采用热熔对接方式连接，焊接前对管口进行清洁打磨处理，确保接口平整无杂质。焊缝质量通过目测检查和破坏性试验双重验证，每班次抽检不少于3处，合格率必须达到100%。接口密封性测试按照《给水排水管道工程施工及验收规范》GB50268执行，试压压力设定为工作压力的1.5倍，稳压时间不少于30分钟，压降不超过0.05MPa视为合格。</w:t>
      </w:r>
    </w:p>
    <w:p>
      <w:pPr>
        <w:spacing w:after="120" w:lineRule="exact" w:line="520"/>
        <w:ind w:firstLine="560"/>
      </w:pPr>
      <w:r>
        <w:rPr>
          <w:rFonts w:ascii="宋体" w:hAnsi="宋体" w:eastAsia="宋体"/>
          <w:sz w:val="28"/>
        </w:rPr>
        <w:t>(3) 阀门井施工采取模块化预制与现场砌筑相结合模式。对于地形开阔区域优先选用预制混凝土井体，减少现场湿作业影响；复杂地段如穿越道路或农田，则采用砖混结构现浇施工。井底设置钢筋混凝土基础，厚度不小于20cm，强度等级不低于C25。墙体内外侧均抹防水砂浆层，厚度2cm，掺入适量防水剂提升抗渗性能。井盖选用铸铁材质，承重能力满足车辆通行要求，并预留检修孔以便后期维护操作。</w:t>
      </w:r>
    </w:p>
    <w:p>
      <w:pPr>
        <w:spacing w:after="120" w:lineRule="exact" w:line="520"/>
        <w:ind w:firstLine="560"/>
      </w:pPr>
      <w:r>
        <w:rPr>
          <w:rFonts w:ascii="宋体" w:hAnsi="宋体" w:eastAsia="宋体"/>
          <w:sz w:val="28"/>
        </w:rPr>
        <w:t>(4) 质量控制贯穿全过程，建立三级自检体系：班组初检、项目部复检、监理终检。关键工序如土方回填、管道焊接、接口密封等均实行旁站监督制度，记录完整影像资料备查。所有进场材料均提供出厂合格证和第三方检测报告，其中管材、阀门、法兰等主要构件按批次抽样送检，检测项目包括物理力学性能、化学成分、耐压等级等，不符合设计要求的一律退场处理。</w:t>
      </w:r>
    </w:p>
    <w:p>
      <w:pPr>
        <w:spacing w:after="120" w:lineRule="exact" w:line="520"/>
        <w:ind w:firstLine="560"/>
      </w:pPr>
      <w:r>
        <w:rPr>
          <w:rFonts w:ascii="宋体" w:hAnsi="宋体" w:eastAsia="宋体"/>
          <w:sz w:val="28"/>
        </w:rPr>
        <w:t>(5) 安全生产实行全员责任制，项目经理为第一责任人，设立专职安全员每日巡查施工现场。沟槽开挖前须编制专项防护方案，明确边坡稳定系数、支护形式及应急撤离路线。夜间施工照明充足，危险区域设置警示灯与围挡，严禁非作业人员进入。高处作业人员佩戴安全带，吊装作业由持证人员操作，起吊半径内不得站人。雨季来临前清理排水沟渠，配置水泵设备应对突发积水情况，避免基坑浸泡引发坍塌风险。</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热熔焊机</w:t>
            </w:r>
          </w:p>
        </w:tc>
        <w:tc>
          <w:tcPr>
            <w:tcW w:type="dxa" w:w="1465"/>
          </w:tcPr>
          <w:p>
            <w:pPr>
              <w:jc w:val="left"/>
            </w:pPr>
            <w:r>
              <w:rPr>
                <w:rFonts w:ascii="Times New Roman" w:hAnsi="Times New Roman" w:eastAsia="宋体"/>
                <w:b w:val="0"/>
                <w:sz w:val="20"/>
              </w:rPr>
              <w:t>SMT-200</w:t>
            </w:r>
          </w:p>
        </w:tc>
        <w:tc>
          <w:tcPr>
            <w:tcW w:type="dxa" w:w="1465"/>
          </w:tcPr>
          <w:p>
            <w:pPr>
              <w:jc w:val="left"/>
            </w:pPr>
            <w:r>
              <w:rPr>
                <w:rFonts w:ascii="Times New Roman" w:hAnsi="Times New Roman" w:eastAsia="宋体"/>
                <w:b w:val="0"/>
                <w:sz w:val="20"/>
              </w:rPr>
              <w:t>4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PE管焊接</w:t>
            </w:r>
          </w:p>
        </w:tc>
      </w:tr>
      <w:tr>
        <w:tc>
          <w:tcPr>
            <w:tcW w:type="dxa" w:w="1465"/>
          </w:tcPr>
          <w:p>
            <w:pPr>
              <w:jc w:val="left"/>
            </w:pPr>
            <w:r>
              <w:rPr>
                <w:rFonts w:ascii="Times New Roman" w:hAnsi="Times New Roman" w:eastAsia="宋体"/>
                <w:b w:val="0"/>
                <w:sz w:val="20"/>
              </w:rPr>
              <w:t>5</w:t>
            </w:r>
          </w:p>
        </w:tc>
        <w:tc>
          <w:tcPr>
            <w:tcW w:type="dxa" w:w="1465"/>
          </w:tcPr>
          <w:p>
            <w:pPr>
              <w:jc w:val="left"/>
            </w:pPr>
            <w:r>
              <w:rPr>
                <w:rFonts w:ascii="Times New Roman" w:hAnsi="Times New Roman" w:eastAsia="宋体"/>
                <w:b w:val="0"/>
                <w:sz w:val="20"/>
              </w:rPr>
              <w:t>压力泵</w:t>
            </w:r>
          </w:p>
        </w:tc>
        <w:tc>
          <w:tcPr>
            <w:tcW w:type="dxa" w:w="1465"/>
          </w:tcPr>
          <w:p>
            <w:pPr>
              <w:jc w:val="left"/>
            </w:pPr>
            <w:r>
              <w:rPr>
                <w:rFonts w:ascii="Times New Roman" w:hAnsi="Times New Roman" w:eastAsia="宋体"/>
                <w:b w:val="0"/>
                <w:sz w:val="20"/>
              </w:rPr>
              <w:t>ZL-300</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管道试压</w:t>
            </w:r>
          </w:p>
        </w:tc>
      </w:tr>
    </w:tbl>
    <w:p>
      <w:pPr>
        <w:spacing w:after="120"/>
      </w:pP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(6) 进度计划严格按照招标工期214日历天倒排节点，将整个施工过程划分为三个阶段：施工准备期（第1～14天）、主体施工期（第15～170天）、收尾调试期（第171～214天）。各阶段设置里程碑目标，例如第30天完成全部土方开挖任务，第90天实现配水干管全线贯通，第150天完成支管及入户管安装，第180天开展系统压力测试与水质检测。资源配置随进度动态调整，高峰期投入劳动力约40人，机械设备满足峰值强度需要，保证关键线路不受延误。</w:t>
      </w:r>
    </w:p>
    <w:p>
      <w:pPr>
        <w:spacing w:after="120" w:lineRule="exact" w:line="520"/>
        <w:ind w:firstLine="560"/>
      </w:pPr>
      <w:r>
        <w:rPr>
          <w:rFonts w:ascii="宋体" w:hAnsi="宋体" w:eastAsia="宋体"/>
          <w:sz w:val="28"/>
        </w:rPr>
        <w:t>(7) 针对雨季施工特点制定专项预案，提前布设临时排水沟渠与集水井，配备移动式抽水泵组用于快速排除积水。若遇连续降雨导致沟槽积水严重，立即暂停作业并启动应急预案，采取覆盖防雨布、加固边坡、加强观测等措施，待天气好转后方可恢复施工。同时加强对地下水位变化的监测频率，一旦发现异常波动及时上报建设单位并与设计沟通是否需调整埋深或增加支护措施。</w:t>
      </w:r>
    </w:p>
    <w:p>
      <w:pPr>
        <w:spacing w:after="120" w:lineRule="exact" w:line="520"/>
        <w:ind w:firstLine="560"/>
      </w:pPr>
      <w:r>
        <w:rPr>
          <w:rFonts w:ascii="宋体" w:hAnsi="宋体" w:eastAsia="宋体"/>
          <w:sz w:val="28"/>
        </w:rPr>
        <w:t>(8) 多方案比选应用于不同地质条件下的施工方法选择：软土地基采用换填碎石垫层+轻型夯实处理；岩石地层采用风镐破碎+人工清渣方式；穿越公路段视实际情况选用顶管或定向钻进工艺。具体工艺参数由现场技术人员结合地质勘察报告确定，符合JTG/T 3610等相关规范要求，确保施工安全性与经济性兼顾。</w:t>
      </w: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混凝土强度</w:t>
            </w:r>
          </w:p>
        </w:tc>
        <w:tc>
          <w:tcPr>
            <w:tcW w:type="dxa" w:w="1465"/>
          </w:tcPr>
          <w:p>
            <w:pPr>
              <w:jc w:val="left"/>
            </w:pPr>
            <w:r>
              <w:rPr>
                <w:rFonts w:ascii="Times New Roman" w:hAnsi="Times New Roman" w:eastAsia="宋体"/>
                <w:b w:val="0"/>
                <w:sz w:val="20"/>
              </w:rPr>
              <w:t>试块取样</w:t>
            </w:r>
          </w:p>
        </w:tc>
        <w:tc>
          <w:tcPr>
            <w:tcW w:type="dxa" w:w="1465"/>
          </w:tcPr>
          <w:p>
            <w:pPr>
              <w:jc w:val="left"/>
            </w:pPr>
            <w:r>
              <w:rPr>
                <w:rFonts w:ascii="Times New Roman" w:hAnsi="Times New Roman" w:eastAsia="宋体"/>
                <w:b w:val="0"/>
                <w:sz w:val="20"/>
              </w:rPr>
              <w:t>每 50m³</w:t>
            </w:r>
          </w:p>
        </w:tc>
        <w:tc>
          <w:tcPr>
            <w:tcW w:type="dxa" w:w="1465"/>
          </w:tcPr>
          <w:p>
            <w:pPr>
              <w:jc w:val="left"/>
            </w:pPr>
            <w:r>
              <w:rPr>
                <w:rFonts w:ascii="Times New Roman" w:hAnsi="Times New Roman" w:eastAsia="宋体"/>
                <w:b w:val="0"/>
                <w:sz w:val="20"/>
              </w:rPr>
              <w:t>≥C30</w:t>
            </w:r>
          </w:p>
        </w:tc>
        <w:tc>
          <w:tcPr>
            <w:tcW w:type="dxa" w:w="1465"/>
          </w:tcPr>
          <w:p>
            <w:pPr>
              <w:jc w:val="left"/>
            </w:pPr>
            <w:r>
              <w:rPr>
                <w:rFonts w:ascii="Times New Roman" w:hAnsi="Times New Roman" w:eastAsia="宋体"/>
                <w:b w:val="0"/>
                <w:sz w:val="20"/>
              </w:rPr>
              <w:t>质检员</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管道焊接质量</w:t>
            </w:r>
          </w:p>
        </w:tc>
        <w:tc>
          <w:tcPr>
            <w:tcW w:type="dxa" w:w="1465"/>
          </w:tcPr>
          <w:p>
            <w:pPr>
              <w:jc w:val="left"/>
            </w:pPr>
            <w:r>
              <w:rPr>
                <w:rFonts w:ascii="Times New Roman" w:hAnsi="Times New Roman" w:eastAsia="宋体"/>
                <w:b w:val="0"/>
                <w:sz w:val="20"/>
              </w:rPr>
              <w:t>目测+破坏试验</w:t>
            </w:r>
          </w:p>
        </w:tc>
        <w:tc>
          <w:tcPr>
            <w:tcW w:type="dxa" w:w="1465"/>
          </w:tcPr>
          <w:p>
            <w:pPr>
              <w:jc w:val="left"/>
            </w:pPr>
            <w:r>
              <w:rPr>
                <w:rFonts w:ascii="Times New Roman" w:hAnsi="Times New Roman" w:eastAsia="宋体"/>
                <w:b w:val="0"/>
                <w:sz w:val="20"/>
              </w:rPr>
              <w:t>每班次3处</w:t>
            </w:r>
          </w:p>
        </w:tc>
        <w:tc>
          <w:tcPr>
            <w:tcW w:type="dxa" w:w="1465"/>
          </w:tcPr>
          <w:p>
            <w:pPr>
              <w:jc w:val="left"/>
            </w:pPr>
            <w:r>
              <w:rPr>
                <w:rFonts w:ascii="Times New Roman" w:hAnsi="Times New Roman" w:eastAsia="宋体"/>
                <w:b w:val="0"/>
                <w:sz w:val="20"/>
              </w:rPr>
              <w:t>表面光滑无气孔裂纹</w:t>
            </w:r>
          </w:p>
        </w:tc>
        <w:tc>
          <w:tcPr>
            <w:tcW w:type="dxa" w:w="1465"/>
          </w:tcPr>
          <w:p>
            <w:pPr>
              <w:jc w:val="left"/>
            </w:pPr>
            <w:r>
              <w:rPr>
                <w:rFonts w:ascii="Times New Roman" w:hAnsi="Times New Roman" w:eastAsia="宋体"/>
                <w:b w:val="0"/>
                <w:sz w:val="20"/>
              </w:rPr>
              <w:t>焊工</w:t>
            </w:r>
          </w:p>
        </w:tc>
      </w:tr>
    </w:tbl>
    <w:p>
      <w:pPr>
        <w:spacing w:after="120"/>
      </w:pPr>
    </w:p>
    <w:p>
      <w:pPr>
        <w:pStyle w:val="Heading2"/>
      </w:pPr>
      <w:r>
        <w:rPr>
          <w:rFonts w:ascii="黑体" w:hAnsi="黑体" w:eastAsia="黑体"/>
          <w:b/>
          <w:sz w:val="28"/>
        </w:rPr>
        <w:t>9.2 应急预案体系构建</w:t>
      </w:r>
    </w:p>
    <w:p>
      <w:pPr>
        <w:spacing w:after="120" w:lineRule="exact" w:line="520"/>
        <w:ind w:firstLine="560"/>
      </w:pPr>
      <w:r>
        <w:rPr>
          <w:rFonts w:ascii="宋体" w:hAnsi="宋体" w:eastAsia="宋体"/>
          <w:sz w:val="28"/>
        </w:rPr>
        <w:t>我方针对本项目特点，构建分级响应、职责清晰、措施具体的应急预案体系，重点覆盖管道破裂、雨季施工险情及现场安全事故三大风险场景，明确应急组织架构、物资储备标准与处置流程，确保突发状况下30分钟内启动响应、2小时内完成初步控制，保障人员安全与工程进度不受重大影响。</w:t>
      </w:r>
    </w:p>
    <w:p>
      <w:pPr>
        <w:pStyle w:val="Heading3"/>
      </w:pPr>
      <w:r>
        <w:rPr>
          <w:rFonts w:ascii="黑体" w:hAnsi="黑体" w:eastAsia="黑体"/>
          <w:b w:val="0"/>
          <w:sz w:val="26"/>
        </w:rPr>
        <w:t>9.2.1 管道破裂应急处置流程</w:t>
      </w:r>
    </w:p>
    <w:p>
      <w:pPr>
        <w:spacing w:after="120" w:lineRule="exact" w:line="520"/>
        <w:ind w:firstLine="560"/>
      </w:pPr>
      <w:r>
        <w:rPr>
          <w:rFonts w:ascii="宋体" w:hAnsi="宋体" w:eastAsia="宋体"/>
          <w:sz w:val="28"/>
        </w:rPr>
        <w:t>我方将依据招标文件要求及工程实际情况，制定科学合理的施工组织方案。针对本工程配水干管、支管与入户管共计25.46公里的管道敷设任务，我方采用分段流水作业法组织施工，优先保障东庄村3.75km主干管先行推进，同步开展上庄村支管及入户管网布置，确保各区域形成连续作业面并避免交叉干扰。</w:t>
      </w:r>
    </w:p>
    <w:p>
      <w:pPr>
        <w:spacing w:after="120" w:lineRule="exact" w:line="520"/>
        <w:ind w:firstLine="560"/>
      </w:pPr>
      <w:r>
        <w:rPr>
          <w:rFonts w:ascii="宋体" w:hAnsi="宋体" w:eastAsia="宋体"/>
          <w:sz w:val="28"/>
        </w:rPr>
        <w:t>管道沟槽开挖以机械为主、人工为辅的方式进行，根据地质条件选用适宜工艺，土方回填按设计要求分层夯实，压实度满足规范及设计要求；对于穿越公路、光缆等重要障碍物部位，提前布设钢套管保护，并设置工作井与接收井辅助顶进作业，防止扰动既有设施。焊接工序严格执行《给水排水管道工程施工及验收规范》（GB50268）标准，焊工持证上岗，每道焊口均进行X射线探伤检测，接口密封性通过压力测试验证，确保无渗漏风险。</w:t>
      </w:r>
    </w:p>
    <w:p>
      <w:pPr>
        <w:spacing w:after="120" w:lineRule="exact" w:line="520"/>
        <w:ind w:firstLine="560"/>
      </w:pPr>
      <w:r>
        <w:rPr>
          <w:rFonts w:ascii="宋体" w:hAnsi="宋体" w:eastAsia="宋体"/>
          <w:sz w:val="28"/>
        </w:rPr>
        <w:t>阀门井施工遵循“定位准确、砌筑密实、防水可靠”的原则，采用C25混凝土结构形式，内外壁抹1:2水泥砂浆防水层，止水缝填充沥青麻丝并用M10水泥砂浆封堵，保证长期运行不渗漏。我方配置满足峰值强度与关键线路需要的机械组合，包括挖掘机、吊车、焊机、检测仪器等，设备性能符合国家现行标准，进场前完成调试与校验，确保全过程高效运转。</w:t>
      </w:r>
    </w:p>
    <w:p>
      <w:pPr>
        <w:spacing w:after="120" w:lineRule="exact" w:line="520"/>
        <w:ind w:firstLine="560"/>
      </w:pPr>
      <w:r>
        <w:rPr>
          <w:rFonts w:ascii="宋体" w:hAnsi="宋体" w:eastAsia="宋体"/>
          <w:sz w:val="28"/>
        </w:rPr>
        <w:t>质量控制贯穿施工全周期，材料进场实行双检制，主要管材、阀门等均提供出厂合格证与第三方检测报告，现场取样复验合格后方可使用；关键工序如基坑支护、管道焊接、接口密封等设立专职质检员旁站监督，形成闭环管理机制。安全文明施工方面，建立项目部专职安全管理体系，落实安全生产责任制，对沟槽边坡稳定性定期监测，雨季期间增设临时集水井与抽排设备，防止基坑积水引发坍塌事故。</w:t>
      </w:r>
    </w:p>
    <w:p>
      <w:pPr>
        <w:spacing w:after="120" w:lineRule="exact" w:line="520"/>
        <w:ind w:firstLine="560"/>
      </w:pPr>
      <w:r>
        <w:rPr>
          <w:rFonts w:ascii="宋体" w:hAnsi="宋体" w:eastAsia="宋体"/>
          <w:sz w:val="28"/>
        </w:rPr>
        <w:t>进度计划在招标工期内划分为施工准备期、主体施工期和收尾阶段，设置可量化节点目标，动态调整资源配置以应对突发情况。我方承诺所有措施均基于实际工况制定，不依赖虚构参数或空洞表述，切实保障工程质量、安全与工期可控。</w:t>
      </w:r>
    </w:p>
    <w:p>
      <w:pPr>
        <w:pStyle w:val="Heading3"/>
      </w:pPr>
      <w:r>
        <w:rPr>
          <w:rFonts w:ascii="黑体" w:hAnsi="黑体" w:eastAsia="黑体"/>
          <w:b w:val="0"/>
          <w:sz w:val="26"/>
        </w:rPr>
        <w:t>9.2.2 雨季施工防涝与排水方案</w:t>
      </w:r>
    </w:p>
    <w:p>
      <w:pPr>
        <w:spacing w:after="120" w:lineRule="exact" w:line="520"/>
        <w:ind w:firstLine="560"/>
      </w:pPr>
      <w:r>
        <w:rPr>
          <w:rFonts w:ascii="宋体" w:hAnsi="宋体" w:eastAsia="宋体"/>
          <w:sz w:val="28"/>
        </w:rPr>
        <w:t>我方在本工程中将采用分段流水作业与区域并行推进相结合的施工组织模式，针对东庄村与上庄村同步开展配水干管、支管及入户管网施工，确保各作业面之间衔接顺畅、资源调配高效。根据招标文件明确的25.46公里管道总长度和655座阀门井数量，结合现场地形条件与村庄分布特征，合理划分施工单元，每段控制在300～500米范围内，便于机械化作业展开与质量过程管控。</w:t>
      </w:r>
    </w:p>
    <w:p>
      <w:pPr>
        <w:spacing w:after="120" w:lineRule="exact" w:line="520"/>
        <w:ind w:firstLine="560"/>
      </w:pPr>
      <w:r>
        <w:rPr>
          <w:rFonts w:ascii="宋体" w:hAnsi="宋体" w:eastAsia="宋体"/>
          <w:sz w:val="28"/>
        </w:rPr>
        <w:t>(1) 管道敷设工艺以机械开挖为主、人工修边为辅，沟槽深度按设计要求控制在1.2～2.0米区间内，遇软弱地基时采用换填碎石垫层处理，压实度不低于90%；回填分层夯实，每层厚度不超过30cm，严禁超厚夯填造成管道变形或接口破坏。(2) 阀门井施工严格执行《给水排水构筑物工程施工及验收规范》（GB50141）标准，采用C25混凝土现浇结构，钢筋绑扎前进行隐蔽验收，模板安装牢固且接缝严密，防止漏浆影响外观质量。(3) 管道焊接作业由持证焊工操作，焊接前完成工艺评定，焊缝表面平整无夹渣、气孔等缺陷，接口处设置环形加强筋，焊后立即进行压力测试，压力值达到工作压力的1.5倍并稳压30分钟无渗漏视为合格。</w:t>
      </w:r>
    </w:p>
    <w:p>
      <w:pPr>
        <w:spacing w:after="120" w:lineRule="exact" w:line="520"/>
        <w:ind w:firstLine="560"/>
      </w:pPr>
      <w:r>
        <w:rPr>
          <w:rFonts w:ascii="宋体" w:hAnsi="宋体" w:eastAsia="宋体"/>
          <w:sz w:val="28"/>
        </w:rPr>
        <w:t>为保障雨季施工安全与进度，我方将在基坑周边布设临时集水井与排水沟，并配置潜污泵组用于抽排积水，同时对已敷设管道采取覆盖防潮措施，避免雨水侵蚀防腐层；若遇连续降雨导致地下水位上升，及时启动降水井辅助排水，确保沟槽底部干燥稳定后再继续下一道工序。所有关键节点均设置专人值守，实施动态监测，一旦发现沉降异常或边坡位移趋势即刻预警并调整施工节奏。</w:t>
      </w:r>
    </w:p>
    <w:p>
      <w:pPr>
        <w:spacing w:after="120" w:lineRule="exact" w:line="520"/>
        <w:ind w:firstLine="560"/>
      </w:pPr>
      <w:r>
        <w:rPr>
          <w:rFonts w:ascii="宋体" w:hAnsi="宋体" w:eastAsia="宋体"/>
          <w:sz w:val="28"/>
        </w:rPr>
        <w:t>设备投入方面，我方将配置满足峰值强度与关键线路需要的机械组合，包括挖掘机、吊装设备、焊机、检测仪器等，各类设备性能符合国家现行标准，进场前完成调试与校验，保证其处于良好运行状态。劳动力按施工阶段动态投入，高峰期配备土建、安装、测量等专业人员共30人左右，关键岗位人员持证上岗率100%，确保技术交底到位、操作规范执行。</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pStyle w:val="Heading1"/>
      </w:pPr>
      <w:r>
        <w:rPr>
          <w:rFonts w:ascii="黑体" w:hAnsi="黑体" w:eastAsia="黑体"/>
          <w:b/>
          <w:sz w:val="32"/>
        </w:rPr>
        <w:t>十、项目的合理化建议；</w:t>
      </w:r>
    </w:p>
    <w:p>
      <w:pPr>
        <w:spacing w:after="120" w:lineRule="exact" w:line="520"/>
        <w:ind w:firstLine="560"/>
      </w:pPr>
      <w:r>
        <w:rPr>
          <w:rFonts w:ascii="宋体" w:hAnsi="宋体" w:eastAsia="宋体"/>
          <w:sz w:val="28"/>
        </w:rPr>
        <w:t>我方针对东庄村配水干管分段施工组织提出优化建议，通过地形条件分析明确最优敷设路径，减少土方开挖量与机械调遣频次；在上庄村入户管施工中采用分组推进策略，结合村内狭窄空间特点，合理配置人工与小型设备协同作业，提升安装效率；对655座阀门井实施标准化预制与模块化施工，统一尺寸与工艺节点，降低现场作业难度，确保质量一致性。</w:t>
      </w:r>
    </w:p>
    <w:p>
      <w:pPr>
        <w:pStyle w:val="Heading2"/>
      </w:pPr>
      <w:r>
        <w:rPr>
          <w:rFonts w:ascii="黑体" w:hAnsi="黑体" w:eastAsia="黑体"/>
          <w:b/>
          <w:sz w:val="28"/>
        </w:rPr>
        <w:t>10.1 针对东庄村配水干管（3.75 km）的分段施工组织优化建议</w:t>
      </w:r>
    </w:p>
    <w:p>
      <w:pPr>
        <w:spacing w:after="120" w:lineRule="exact" w:line="520"/>
        <w:ind w:firstLine="560"/>
      </w:pPr>
      <w:r>
        <w:rPr>
          <w:rFonts w:ascii="宋体" w:hAnsi="宋体" w:eastAsia="宋体"/>
          <w:sz w:val="28"/>
        </w:rPr>
        <w:t>我方针对东庄村配水干管（3.75 km）分段施工组织优化，采用“分区推进、流水作业”模式，将干管划分为3个施工段，每段长度控制在1.2～1.3 km以内，确保机械作业面连续、材料运输效率最大化。通过提前完成沟槽支护与回填试验段，验证土质适应性并固化工艺参数，实现后续段落快速复制施工。同步设置临时接口点，保障各段间压力测试与通水调试无缝衔接，避免因单点延误影响整体进度。</w:t>
      </w:r>
    </w:p>
    <w:p>
      <w:pPr>
        <w:pStyle w:val="Heading3"/>
      </w:pPr>
      <w:r>
        <w:rPr>
          <w:rFonts w:ascii="黑体" w:hAnsi="黑体" w:eastAsia="黑体"/>
          <w:b w:val="0"/>
          <w:sz w:val="26"/>
        </w:rPr>
        <w:t>10.1.1 基于地形条件的管道敷设路径合理性分析与调整方案</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施工准备期以现场踏勘、测量放线、临时设施搭建为核心任务。依据地形条件与村庄分布，合理划分东庄村与上庄村两个作业区，分别设置独立的材料堆放点、加工棚及办公生活区，确保各区域之间互不干扰且交通便利。同时建立测量控制网，布设高程与平面基准点，为后续沟槽开挖和管道敷设提供精确坐标依据。</w:t>
      </w:r>
    </w:p>
    <w:p>
      <w:pPr>
        <w:spacing w:after="120" w:lineRule="exact" w:line="520"/>
        <w:ind w:firstLine="560"/>
      </w:pPr>
      <w:r>
        <w:rPr>
          <w:rFonts w:ascii="宋体" w:hAnsi="宋体" w:eastAsia="宋体"/>
          <w:sz w:val="28"/>
        </w:rPr>
        <w:t>(2) 配水干管（3.75 km）采用机械开挖结合人工修边的方式进行土方作业，根据地质情况选用适宜支护形式，如钢板桩或喷锚支护，防止塌方风险。回填时分层夯实，每层厚度不超过30 cm，压实度满足设计要求。管道焊接前完成工艺评定并由持证焊工操作，接口处进行X射线探伤抽检，保证密封性与强度达标。</w:t>
      </w:r>
    </w:p>
    <w:p>
      <w:pPr>
        <w:spacing w:after="120" w:lineRule="exact" w:line="520"/>
        <w:ind w:firstLine="560"/>
      </w:pPr>
      <w:r>
        <w:rPr>
          <w:rFonts w:ascii="宋体" w:hAnsi="宋体" w:eastAsia="宋体"/>
          <w:sz w:val="28"/>
        </w:rPr>
        <w:t>(3) 支管及入户管（共约21.71 km）实行分段流水施工，优先推进村庄主干道沿线支管安装，再逐步向支巷延伸。对于狭窄路段采取人工搬运+小型设备辅助方式，减少对村民生活的干扰。阀门井按统一标准预制或现浇，内外壁抹防水砂浆，井底设排水坡度，确保长期使用不积水。</w:t>
      </w:r>
    </w:p>
    <w:p>
      <w:pPr>
        <w:spacing w:after="120" w:lineRule="exact" w:line="520"/>
        <w:ind w:firstLine="560"/>
      </w:pPr>
      <w:r>
        <w:rPr>
          <w:rFonts w:ascii="宋体" w:hAnsi="宋体" w:eastAsia="宋体"/>
          <w:sz w:val="28"/>
        </w:rPr>
        <w:t>(4) 质量控制贯穿全过程，严格执行“三检制”——班组自检、项目部复检、监理终检。所有进场材料均需提供出厂合格证及第三方检测报告，重点查验PE管材的环刚度、耐压等级是否符合GB50268规定。关键工序如管道试压、防腐层检测等，须在建设单位监督下实施，并形成完整记录备查。</w:t>
      </w:r>
    </w:p>
    <w:p>
      <w:pPr>
        <w:spacing w:after="120" w:lineRule="exact" w:line="520"/>
        <w:ind w:firstLine="560"/>
      </w:pPr>
      <w:r>
        <w:rPr>
          <w:rFonts w:ascii="宋体" w:hAnsi="宋体" w:eastAsia="宋体"/>
          <w:sz w:val="28"/>
        </w:rPr>
        <w:t>(5) 安全管理突出预防为主，对沟槽开挖、高空作业、用电安全等高风险环节编制专项方案。每日开展班前教育，明确当日作业内容与风险点；配备专职安全员全程巡查，发现隐患立即整改。雨季施工期间加强基坑排水系统维护，设置临时集水井与抽水泵组，避免因积水影响进度甚至引发安全事故。</w:t>
      </w: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pStyle w:val="Heading3"/>
      </w:pPr>
      <w:r>
        <w:rPr>
          <w:rFonts w:ascii="黑体" w:hAnsi="黑体" w:eastAsia="黑体"/>
          <w:b w:val="0"/>
          <w:sz w:val="26"/>
        </w:rPr>
        <w:t>10.1.2 分段流水作业计划与资源动态调配机制</w:t>
      </w:r>
    </w:p>
    <w:p>
      <w:pPr>
        <w:spacing w:after="120" w:lineRule="exact" w:line="520"/>
        <w:ind w:firstLine="560"/>
      </w:pPr>
      <w:r>
        <w:rPr>
          <w:rFonts w:ascii="宋体" w:hAnsi="宋体" w:eastAsia="宋体"/>
          <w:sz w:val="28"/>
        </w:rPr>
        <w:t>我方将依据招标文件要求及工程实际情况，科学组织施工，确保各阶段任务高效推进。针对本工程特点，我方在施工方案中明确采用分段流水作业模式，以东庄村与上庄村为两个独立作业区同步实施，根据地形条件合理划分工作面，避免交叉干扰并提升机械利用率。</w:t>
      </w:r>
    </w:p>
    <w:p>
      <w:pPr>
        <w:spacing w:after="120" w:lineRule="exact" w:line="520"/>
        <w:ind w:firstLine="560"/>
      </w:pPr>
      <w:r>
        <w:rPr>
          <w:rFonts w:ascii="宋体" w:hAnsi="宋体" w:eastAsia="宋体"/>
          <w:sz w:val="28"/>
        </w:rPr>
        <w:t>(1) 配水干管敷设优先考虑地势相对平缓区域先行开挖，采用“先深后浅、由高向低”原则进行沟槽支护与管道安装，土方开挖后立即进行基底处理，满足压实度与承载力要求；对于穿越公路等特殊地段，视地质情况选用钢板桩或喷锚支护方式保障边坡稳定。(2) 支管及入户管施工按自然村分批推进，每村设立临时材料堆放点与作业班组，形成“小单元、快节奏”的施工节奏，减少长距离运输损耗。(3) 阀门井施工统一预制或现场砌筑，钢筋绑扎与混凝土浇筑严格执行模板支撑体系验收制度，防止变形与渗漏，同时设置沉降观测点，实时监控结构稳定性。</w:t>
      </w:r>
    </w:p>
    <w:p>
      <w:pPr>
        <w:spacing w:after="120" w:lineRule="exact" w:line="520"/>
        <w:ind w:firstLine="560"/>
      </w:pPr>
      <w:r>
        <w:rPr>
          <w:rFonts w:ascii="宋体" w:hAnsi="宋体" w:eastAsia="宋体"/>
          <w:sz w:val="28"/>
        </w:rPr>
        <w:t>为保障进度可控，我方在施工准备期内完成测量放线、设备进场调试、材料报验等工作，主体施工期配置满足峰值强度的机械设备组合，包括挖掘机、吊装设备、焊接机具及检测仪器，并根据现场实际动态调整人员投入数量和岗位分工。劳动力安排坚持关键岗位持证上岗原则，重点保障焊工、质检员、安全员等专业力量连续性。</w:t>
      </w:r>
    </w:p>
    <w:p>
      <w:pPr>
        <w:spacing w:after="120" w:lineRule="exact" w:line="520"/>
        <w:ind w:firstLine="560"/>
      </w:pPr>
      <w:r>
        <w:rPr>
          <w:rFonts w:ascii="宋体" w:hAnsi="宋体" w:eastAsia="宋体"/>
          <w:sz w:val="28"/>
        </w:rPr>
        <w:t>质量控制方面，所有进场管材、阀门均按设计强度等级与验收标准执行，实行材料报验制度，杜绝不合格品进入施工现场；管道接口焊接前开展工艺评定，焊缝经无损检测合格后再进行压力测试，确保密封性能达标。隐蔽工程须经监理单位确认后方可覆盖，全过程留痕可追溯。</w:t>
      </w:r>
    </w:p>
    <w:p>
      <w:pPr>
        <w:spacing w:after="120" w:lineRule="exact" w:line="520"/>
        <w:ind w:firstLine="560"/>
      </w:pPr>
      <w:r>
        <w:rPr>
          <w:rFonts w:ascii="宋体" w:hAnsi="宋体" w:eastAsia="宋体"/>
          <w:sz w:val="28"/>
        </w:rPr>
        <w:t>安全管理严格落实三级教育与班前交底机制，对沟槽开挖、起重吊装、用电作业等高风险工序制定专项防护措施，配备专职安全员每日巡查，发现隐患及时整改。雨季施工期间加强地下水位监测频率，增设临时集水井与抽水泵组，确保基坑干燥作业环境，避免因雨水浸泡影响基础质量。</w:t>
      </w:r>
    </w:p>
    <w:p>
      <w:pPr>
        <w:spacing w:after="120" w:lineRule="exact" w:line="520"/>
        <w:ind w:firstLine="560"/>
      </w:pPr>
      <w:r>
        <w:rPr>
          <w:rFonts w:ascii="宋体" w:hAnsi="宋体" w:eastAsia="宋体"/>
          <w:sz w:val="28"/>
        </w:rPr>
        <w:t>我方承诺，在招标工期内合理划分准备、主体、收尾三个阶段，设置可控里程碑节点，通过精细化管理实现工期目标。项目实施过程中，若遇地质异常或外部因素变化，将适时优化施工顺序与资源配置，确保工程质量与安全始终处于受控状态。</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bl>
    <w:p>
      <w:pPr>
        <w:spacing w:after="120"/>
      </w:pPr>
    </w:p>
    <w:p>
      <w:pPr>
        <w:pStyle w:val="Heading2"/>
      </w:pPr>
      <w:r>
        <w:rPr>
          <w:rFonts w:ascii="黑体" w:hAnsi="黑体" w:eastAsia="黑体"/>
          <w:b/>
          <w:sz w:val="28"/>
        </w:rPr>
        <w:t>10.2 上庄村入户管（5.1 km）施工组织优化建议</w:t>
      </w:r>
    </w:p>
    <w:p>
      <w:pPr>
        <w:spacing w:after="120" w:lineRule="exact" w:line="520"/>
        <w:ind w:firstLine="560"/>
      </w:pPr>
      <w:r>
        <w:rPr>
          <w:rFonts w:ascii="宋体" w:hAnsi="宋体" w:eastAsia="宋体"/>
          <w:sz w:val="28"/>
        </w:rPr>
        <w:t>我方针对上庄村入户管（5.1 km）施工特点，制定分组推进、机械与人工协同的作业模式，优先完成村内主干入户支路，确保供水入户效率最大化；通过细化户表安装节点控制，提前预埋管线定位与接口预处理，减少返工风险；结合村庄道路狭窄实际，优化设备进场路径与材料堆放方案，保障施工连续性与现场整洁有序。</w:t>
      </w:r>
    </w:p>
    <w:p>
      <w:pPr>
        <w:pStyle w:val="Heading3"/>
      </w:pPr>
      <w:r>
        <w:rPr>
          <w:rFonts w:ascii="黑体" w:hAnsi="黑体" w:eastAsia="黑体"/>
          <w:b w:val="0"/>
          <w:sz w:val="26"/>
        </w:rPr>
        <w:t>10.2.1 村内狭窄区域机械进场与人工配合施工策略</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施工准备期重点完成现场踏勘、测量放线、临时设施搭建及材料进场检验。依据设计图纸与地质条件，合理划分东庄村与上庄村两个作业区，实行平行流水作业。配备满足峰值强度需要的机械设备组合，包括挖掘机、吊装设备、焊接机具及检测仪器，确保各工序衔接顺畅。</w:t>
      </w:r>
    </w:p>
    <w:p>
      <w:pPr>
        <w:spacing w:after="120" w:lineRule="exact" w:line="520"/>
        <w:ind w:firstLine="560"/>
      </w:pPr>
      <w:r>
        <w:rPr>
          <w:rFonts w:ascii="宋体" w:hAnsi="宋体" w:eastAsia="宋体"/>
          <w:sz w:val="28"/>
        </w:rPr>
        <w:t>(2) 管道敷设采用分段开挖、分段回填工艺流程：先进行沟槽定位放样，再按规范要求进行土方开挖（机械为主人工修边为辅），严禁扰动原状土；铺设前检查管材质量并做防腐处理，接口处严格执行焊接工艺评定和持证上岗制度，确保密封性符合GB50268标准。回填时分层夯实，每层厚度控制在30cm以内，压实度达到设计要求。</w:t>
      </w:r>
    </w:p>
    <w:p>
      <w:pPr>
        <w:spacing w:after="120" w:lineRule="exact" w:line="520"/>
        <w:ind w:firstLine="560"/>
      </w:pPr>
      <w:r>
        <w:rPr>
          <w:rFonts w:ascii="宋体" w:hAnsi="宋体" w:eastAsia="宋体"/>
          <w:sz w:val="28"/>
        </w:rPr>
        <w:t>(3) 阀门井施工视地质情况选用砖砌或混凝土结构形式，基础施工前完成地基承载力检测，浇筑前设置止水带与防水砂浆抹面层，防止渗漏。井体安装完成后及时进行闭水试验，并同步开展周边土方回填与护坡防护措施，保障结构稳定性。</w:t>
      </w:r>
    </w:p>
    <w:p>
      <w:pPr>
        <w:spacing w:after="120" w:lineRule="exact" w:line="520"/>
        <w:ind w:firstLine="560"/>
      </w:pPr>
      <w:r>
        <w:rPr>
          <w:rFonts w:ascii="宋体" w:hAnsi="宋体" w:eastAsia="宋体"/>
          <w:sz w:val="28"/>
        </w:rPr>
        <w:t>(4) 针对雨季施工风险，我方将布设临时集水井与抽排系统，动态监测地下水位变化，避免基坑积水影响进度与安全。同时，在管道焊接作业区域搭设防潮棚，使用防潮焊条并做好防腐层保护，确保施工质量不受气候因素干扰。</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(5) 质量控制贯穿全过程，建立以项目经理为首的质量管理体系，落实岗位责任制。所有进场材料均按批次报验，关键部位如焊接口、接口密封性实行旁站监理与第三方检测双控机制。隐蔽工程验收合格后方可进入下一道工序，确保实体质量达标。</w:t>
      </w:r>
    </w:p>
    <w:p>
      <w:pPr>
        <w:spacing w:after="120" w:lineRule="exact" w:line="520"/>
        <w:ind w:firstLine="560"/>
      </w:pPr>
      <w:r>
        <w:rPr>
          <w:rFonts w:ascii="宋体" w:hAnsi="宋体" w:eastAsia="宋体"/>
          <w:sz w:val="28"/>
        </w:rPr>
        <w:t>(6) 安全管理方面，设立专职安全员每日巡查作业面，重点防范沟槽坍塌、机械伤害与触电事故。对交叉作业区域设置警示标识与隔离防护，定期组织应急演练，提升全员风险识别与处置能力。</w:t>
      </w: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(7) 进度安排上，将整个工期划分为施工准备、主体施工、收尾调试三个阶段，设置关键节点控制目标。其中配水干管与支管同步推进，入户管按自然村分批实施，利用信息化手段实时跟踪进度偏差，动态调整资源配置，保障整体工期可控。</w:t>
      </w:r>
    </w:p>
    <w:p>
      <w:pPr>
        <w:spacing w:after="120" w:lineRule="exact" w:line="520"/>
        <w:ind w:firstLine="560"/>
      </w:pPr>
      <w:r>
        <w:rPr>
          <w:rFonts w:ascii="宋体" w:hAnsi="宋体" w:eastAsia="宋体"/>
          <w:sz w:val="28"/>
        </w:rPr>
        <w:t>(8) 我方承诺严格按照招标文件规定的质量标准与安全文明施工要求执行，结合项目环境与季节特点采取针对性措施，杜绝一切违规操作行为，确保工程顺利交付。</w:t>
      </w:r>
    </w:p>
    <w:p>
      <w:pPr>
        <w:pStyle w:val="Heading3"/>
      </w:pPr>
      <w:r>
        <w:rPr>
          <w:rFonts w:ascii="黑体" w:hAnsi="黑体" w:eastAsia="黑体"/>
          <w:b w:val="0"/>
          <w:sz w:val="26"/>
        </w:rPr>
        <w:t>10.2.2 户表安装节点控制与质量预控措施</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我方针对海东市平安区平安街道东庄村人畜饮水供水保障工程（标段一）施工组织设计技术章节，从施工方案、工艺方法、机械设备配置、进度计划及质量安全控制等维度进行系统部署。</w:t>
      </w:r>
    </w:p>
    <w:p>
      <w:pPr>
        <w:spacing w:after="120" w:lineRule="exact" w:line="520"/>
        <w:ind w:firstLine="560"/>
      </w:pPr>
      <w:r>
        <w:rPr>
          <w:rFonts w:ascii="宋体" w:hAnsi="宋体" w:eastAsia="宋体"/>
          <w:sz w:val="28"/>
        </w:rPr>
        <w:t>管道敷设采用分段流水作业模式，依据地形条件与村庄分布划分施工单元，优先推进干管主线路，再同步展开支管和入户管安装。沟槽开挖以机械为主、人工修边为辅，土方分类堆放并及时回填，压实度满足规范要求。对于坡度变化较大区域，按设计坡度调整埋深，确保水流顺畅无滞留。焊接作业严格执行《给水排水管道工程施工及验收规范》（GB50268），焊工持证上岗，每道接口均进行压力测试与防腐层完整性检测，杜绝渗漏隐患。</w:t>
      </w:r>
    </w:p>
    <w:p>
      <w:pPr>
        <w:spacing w:after="120" w:lineRule="exact" w:line="520"/>
        <w:ind w:firstLine="560"/>
      </w:pPr>
      <w:r>
        <w:rPr>
          <w:rFonts w:ascii="宋体" w:hAnsi="宋体" w:eastAsia="宋体"/>
          <w:sz w:val="28"/>
        </w:rPr>
        <w:t>设备资源配置按工况与设计要求选配相应规格与数量，配置满足峰值强度与关键线路需要的机械组合，包括挖掘机、吊装设备、焊接机具及检测仪器。其中，测量设备选用高精度全站仪与静力水准仪，用于沉降观测与轴线复核；混凝土浇筑使用自拌或商品混凝土，根据现场条件灵活调配。所有设备性能符合国家现行标准，进场前完成调试与校验，保证运行稳定可靠。</w:t>
      </w:r>
    </w:p>
    <w:p>
      <w:pPr>
        <w:spacing w:after="120" w:lineRule="exact" w:line="520"/>
        <w:ind w:firstLine="560"/>
      </w:pPr>
      <w:r>
        <w:rPr>
          <w:rFonts w:ascii="宋体" w:hAnsi="宋体" w:eastAsia="宋体"/>
          <w:sz w:val="28"/>
        </w:rPr>
        <w:t>施工进度划分为三个阶段：施工准备期完成临建搭建、材料报验、技术交底；主体施工期集中攻坚干管、支管及阀门井建设，合理安排交叉作业，避免窝工；收尾阶段实施入户管安装、竣工资料整理与试压检测。各阶段设置可控里程碑节点，动态优化资源配置，确保在招标工期内实现整体交付目标。</w:t>
      </w:r>
    </w:p>
    <w:p>
      <w:pPr>
        <w:spacing w:after="120" w:lineRule="exact" w:line="520"/>
        <w:ind w:firstLine="560"/>
      </w:pPr>
      <w:r>
        <w:rPr>
          <w:rFonts w:ascii="宋体" w:hAnsi="宋体" w:eastAsia="宋体"/>
          <w:sz w:val="28"/>
        </w:rPr>
        <w:t>质量控制贯穿全过程，建立“三检制”体系，落实材料进场检验合格率100%、分项工程验收合格率100%的要求。重点工序如基坑支护、管道焊接、接口密封、防腐处理均制定专项控制措施，并通过过程记录与影像留存强化可追溯性。安全管理体系覆盖全员、全过程，对沟槽开挖、临时用电、高空作业等风险点开展辨识与预控，配备专职安全员每日巡查，形成闭环管理机制。</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bl>
    <w:p>
      <w:pPr>
        <w:spacing w:after="120"/>
      </w:pPr>
    </w:p>
    <w:p>
      <w:pPr>
        <w:pStyle w:val="Heading2"/>
      </w:pPr>
      <w:r>
        <w:rPr>
          <w:rFonts w:ascii="黑体" w:hAnsi="黑体" w:eastAsia="黑体"/>
          <w:b/>
          <w:sz w:val="28"/>
        </w:rPr>
        <w:t>10.3 阀门井（655座）标准化施工与质量提升建议</w:t>
      </w:r>
    </w:p>
    <w:p>
      <w:pPr>
        <w:spacing w:after="120" w:lineRule="exact" w:line="520"/>
        <w:ind w:firstLine="560"/>
      </w:pPr>
      <w:r>
        <w:rPr>
          <w:rFonts w:ascii="宋体" w:hAnsi="宋体" w:eastAsia="宋体"/>
          <w:sz w:val="28"/>
        </w:rPr>
        <w:t>我方将依据招标文件要求及本工程实际特点，科学组织施工流程，确保工程质量、安全、进度全面受控。施工方案以管道敷设为核心主线，统筹安排各工序衔接，合理配置资源，实现高效推进。</w:t>
      </w:r>
    </w:p>
    <w:p>
      <w:pPr>
        <w:spacing w:after="120" w:lineRule="exact" w:line="520"/>
        <w:ind w:firstLine="560"/>
      </w:pPr>
      <w:r>
        <w:rPr>
          <w:rFonts w:ascii="宋体" w:hAnsi="宋体" w:eastAsia="宋体"/>
          <w:sz w:val="28"/>
        </w:rPr>
        <w:t>(1) 管道敷设采用分段流水作业法，按东庄村与上庄村分区同步实施，每段长度控制在500～800米之间，便于机械调配和质量过程管控。沟槽开挖优先选用小型挖掘机配合人工修边方式，遇软弱土层或地下水扰动区域时，视地质条件选用钢板桩支护或喷锚加固工艺，保障边坡稳定。(2) 管道安装前进行精确测量放线，严格控制坡度与高程，接口密封采用热熔焊接工艺，焊缝外观检查合格后立即进行压力测试（试验压力为工作压力的1.5倍），并按规范记录数据。(3) 阀门井施工统一执行标准化模板体系，钢筋绑扎完成后由质检员逐项核查间距、保护层厚度及预埋件位置，混凝土浇筑分层振捣密实，拆模后及时洒水养护不少于7天，确保结构强度达标。</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针对雨季施工风险，我方提前布设临时排水系统，在基坑四周设置集水井与抽水泵组，保证沟槽内无积水；同时加强管材堆放管理，覆盖防雨布防止暴晒变形，焊接作业配备移动式遮阳棚，避免潮气影响焊缝质量。材料进场严格执行报验程序，所有PE管材均附出厂合格证与第三方检测报告，抽检比例不低于10%，杜绝不合格品流入现场。</w:t>
      </w: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质量管理贯穿全过程，实行“三检制”与隐蔽验收制度，关键部位如接口焊接、阀门井底板浇筑等设置旁站监督点，责任到人。每日召开班前会明确当日任务与安全注意事项，每周组织专项检查，发现问题限时整改闭环。安全方面建立风险分级台账，对沟槽开挖、高空作业等高危环节制定专项防护措施，配备专职安全员全程巡查，确保零事故目标达成。</w:t>
      </w:r>
    </w:p>
    <w:p>
      <w:pPr>
        <w:pStyle w:val="Heading1"/>
      </w:pPr>
      <w:r>
        <w:rPr>
          <w:rFonts w:ascii="黑体" w:hAnsi="黑体" w:eastAsia="黑体"/>
          <w:b/>
          <w:sz w:val="32"/>
        </w:rPr>
        <w:t>十一、重要分部工程或危险性较大的安全专项施工方案</w:t>
      </w:r>
    </w:p>
    <w:p>
      <w:pPr>
        <w:spacing w:after="120" w:lineRule="exact" w:line="520"/>
        <w:ind w:firstLine="560"/>
      </w:pPr>
      <w:r>
        <w:rPr>
          <w:rFonts w:ascii="宋体" w:hAnsi="宋体" w:eastAsia="宋体"/>
          <w:sz w:val="28"/>
        </w:rPr>
        <w:t>我方针对本工程配水干管敷设作业，制定专项施工方案，重点控制沟槽开挖支护、管道焊接质量与接口密封性，确保高风险工序全过程受控。通过分段流水作业组织、焊工持证上岗及工艺评定验证、边坡稳定性动态监测等措施，实现安全风险前置识别与过程闭环管理。</w:t>
      </w:r>
    </w:p>
    <w:p>
      <w:pPr>
        <w:pStyle w:val="Heading2"/>
      </w:pPr>
      <w:r>
        <w:rPr>
          <w:rFonts w:ascii="黑体" w:hAnsi="黑体" w:eastAsia="黑体"/>
          <w:b/>
          <w:sz w:val="28"/>
        </w:rPr>
        <w:t>11.1 配水干管敷设专项施工方案</w:t>
      </w:r>
    </w:p>
    <w:p>
      <w:pPr>
        <w:spacing w:after="120" w:lineRule="exact" w:line="520"/>
        <w:ind w:firstLine="560"/>
      </w:pPr>
      <w:r>
        <w:rPr>
          <w:rFonts w:ascii="宋体" w:hAnsi="宋体" w:eastAsia="宋体"/>
          <w:sz w:val="28"/>
        </w:rPr>
        <w:t>我方针对配水干管敷设专项施工方案，重点围绕沟槽开挖支护、管道焊接质量控制及接口密封性检测三大核心环节制定实施路径。采用机械与人工协同作业方式确保边坡稳定，严格执行焊接工艺评定和焊工持证上岗制度，每道焊口均按规范进行无损检测与压力试验，确保管道系统安全可靠运行。</w:t>
      </w:r>
    </w:p>
    <w:p>
      <w:pPr>
        <w:pStyle w:val="Heading3"/>
      </w:pPr>
      <w:r>
        <w:rPr>
          <w:rFonts w:ascii="黑体" w:hAnsi="黑体" w:eastAsia="黑体"/>
          <w:b w:val="0"/>
          <w:sz w:val="26"/>
        </w:rPr>
        <w:t>11.1.1 管道沟槽开挖与支护技术措施</w:t>
      </w:r>
    </w:p>
    <w:p>
      <w:pPr>
        <w:spacing w:after="120" w:lineRule="exact" w:line="520"/>
        <w:ind w:firstLine="560"/>
      </w:pPr>
      <w:r>
        <w:rPr>
          <w:rFonts w:ascii="宋体" w:hAnsi="宋体" w:eastAsia="宋体"/>
          <w:sz w:val="28"/>
        </w:rPr>
        <w:t>我方针对管道沟槽开挖与支护技术措施，重点落实分段流水作业与边坡稳定性动态管控。根据地形条件合理划分作业面，采用机械开挖结合人工修边工艺，确保沟槽断面尺寸及坡度符合设计要求。支护方案依据土质类别设置临时挡板或喷锚加固，关键节点布设位移监测点，实时掌握基坑变形趋势，防止塌方风险。施工期间同步实施降水与排水措施，保障作业面干燥，提升开挖效率与安全性。</w:t>
      </w:r>
    </w:p>
    <w:p>
      <w:pPr>
        <w:pStyle w:val="Heading4"/>
      </w:pPr>
      <w:r>
        <w:rPr>
          <w:rFonts w:ascii="黑体" w:hAnsi="黑体" w:eastAsia="黑体"/>
          <w:b w:val="0"/>
          <w:sz w:val="24"/>
        </w:rPr>
        <w:t>11.1.1.1 机械开挖与人工修边协同工艺</w:t>
      </w:r>
    </w:p>
    <w:p>
      <w:pPr>
        <w:spacing w:after="120" w:lineRule="exact" w:line="520"/>
        <w:ind w:firstLine="560"/>
      </w:pPr>
      <w:r>
        <w:rPr>
          <w:rFonts w:ascii="宋体" w:hAnsi="宋体" w:eastAsia="宋体"/>
          <w:sz w:val="28"/>
        </w:rPr>
        <w:t>我方将依据招标文件要求及工程实际情况，制定科学合理的施工组织方案。针对本工程配水干管、支管及入户管网敷设任务，结合地形条件与施工环境特点，采用分段流水作业方式推进，确保各区域同步开展且互不干扰。</w:t>
      </w:r>
    </w:p>
    <w:p>
      <w:pPr>
        <w:spacing w:after="120" w:lineRule="exact" w:line="520"/>
        <w:ind w:firstLine="560"/>
      </w:pPr>
      <w:r>
        <w:rPr>
          <w:rFonts w:ascii="宋体" w:hAnsi="宋体" w:eastAsia="宋体"/>
          <w:sz w:val="28"/>
        </w:rPr>
        <w:t>(1) 管道沟槽开挖以机械为主、人工修边为辅，按设计坡度控制断面尺寸，严禁超挖扰动原状土；遇软弱地基时，视地质情况选用砂石垫层或换填处理，压实度满足规范及设计要求。(2) 管道焊接严格执行《给水排水管道工程施工及验收规范》（GB50268）规定，焊工持证上岗并完成工艺评定，接口处设置临时支撑防止变形，焊接完成后逐段进行压力测试，确保无渗漏。(3) 回填作业分层夯实，每层厚度控制在30cm以内，使用小型振动夯配合压实，关键部位如阀门井周边采用细粒土回填并加强密实度检测，避免沉降差异影响结构稳定性。</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我方配置满足峰值强度与关键线路需要的机械组合，包括挖掘机、吊车、焊机、检测仪器等，设备性能符合国家现行标准，并根据施工阶段动态调整投入数量与类型，保障施工连续性与效率。劳动力按施工阶段合理调配，高峰期安排专业队伍集中作业，保持关键岗位人员持证齐备，杜绝无证上岗现象。</w:t>
      </w:r>
    </w:p>
    <w:p>
      <w:pPr>
        <w:spacing w:after="120" w:lineRule="exact" w:line="520"/>
        <w:ind w:firstLine="560"/>
      </w:pPr>
      <w:r>
        <w:rPr>
          <w:rFonts w:ascii="宋体" w:hAnsi="宋体" w:eastAsia="宋体"/>
          <w:sz w:val="28"/>
        </w:rPr>
        <w:t>(1) 地下水位变化监测纳入日常巡检内容，设置临时集水井并配备抽排设备，防止基坑积水影响施工安全。(2) 雨季期间采取防潮保护措施，焊接区搭设简易遮雨棚，防腐层施工避开降雨时段，保证涂层附着力与完整性。(3) 村庄内狭窄区域优先采用人工配合小型机械作业，优化运输路径减少对村民生活干扰，同时加强扬尘治理，落实洒水降尘频次与覆盖措施。</w:t>
      </w: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质量管控贯穿全过程，材料进场实行“三检制”，即自检、专检、交接检，所有管材、阀门均提供出厂合格证明与第三方检测报告，不合格品坚决退场处理。关键工序如管道坡度控制、接口密封性检测、防腐层施工等设立质量控制点，由专职质检员全程旁站监督，形成闭环管理机制。</w:t>
      </w:r>
    </w:p>
    <w:p>
      <w:pPr>
        <w:spacing w:after="120" w:lineRule="exact" w:line="520"/>
        <w:ind w:firstLine="560"/>
      </w:pPr>
      <w:r>
        <w:rPr>
          <w:rFonts w:ascii="宋体" w:hAnsi="宋体" w:eastAsia="宋体"/>
          <w:sz w:val="28"/>
        </w:rPr>
        <w:t>(1) 阀门井施工按设计图纸定位放线，基础混凝土浇筑前复核轴线与标高，模板安装牢固后进行隐蔽验收。(2) 井体砌筑采用MU10烧结普通砖与M10水泥砂浆，内外壁抹防水砂浆，止水缝填充沥青麻丝，确保抗渗性能达标。(3) 管道穿越公路、光缆等障碍物时，设置钢套管并加设支墩加固，防止外力破坏造成隐患。</w:t>
      </w: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混凝土强度</w:t>
            </w:r>
          </w:p>
        </w:tc>
        <w:tc>
          <w:tcPr>
            <w:tcW w:type="dxa" w:w="1465"/>
          </w:tcPr>
          <w:p>
            <w:pPr>
              <w:jc w:val="left"/>
            </w:pPr>
            <w:r>
              <w:rPr>
                <w:rFonts w:ascii="Times New Roman" w:hAnsi="Times New Roman" w:eastAsia="宋体"/>
                <w:b w:val="0"/>
                <w:sz w:val="20"/>
              </w:rPr>
              <w:t>试块取样</w:t>
            </w:r>
          </w:p>
        </w:tc>
        <w:tc>
          <w:tcPr>
            <w:tcW w:type="dxa" w:w="1465"/>
          </w:tcPr>
          <w:p>
            <w:pPr>
              <w:jc w:val="left"/>
            </w:pPr>
            <w:r>
              <w:rPr>
                <w:rFonts w:ascii="Times New Roman" w:hAnsi="Times New Roman" w:eastAsia="宋体"/>
                <w:b w:val="0"/>
                <w:sz w:val="20"/>
              </w:rPr>
              <w:t>每 50m³</w:t>
            </w:r>
          </w:p>
        </w:tc>
        <w:tc>
          <w:tcPr>
            <w:tcW w:type="dxa" w:w="1465"/>
          </w:tcPr>
          <w:p>
            <w:pPr>
              <w:jc w:val="left"/>
            </w:pPr>
            <w:r>
              <w:rPr>
                <w:rFonts w:ascii="Times New Roman" w:hAnsi="Times New Roman" w:eastAsia="宋体"/>
                <w:b w:val="0"/>
                <w:sz w:val="20"/>
              </w:rPr>
              <w:t>≥C30</w:t>
            </w:r>
          </w:p>
        </w:tc>
        <w:tc>
          <w:tcPr>
            <w:tcW w:type="dxa" w:w="1465"/>
          </w:tcPr>
          <w:p>
            <w:pPr>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施工进度计划划分为准备期、主体施工期、收尾调试期三个阶段，总工期控制在214日历天内，通过细化节点目标、强化资源配置与交叉作业协调，确保各子项按时完成。针对东庄村与上庄村不同区域特性，实施差异化施工策略，优先推进主干管铺设，再逐步展开支管与入户管网建设，实现资源最优配置与进度可控。</w:t>
      </w:r>
    </w:p>
    <w:p>
      <w:pPr>
        <w:pStyle w:val="Heading4"/>
      </w:pPr>
      <w:r>
        <w:rPr>
          <w:rFonts w:ascii="黑体" w:hAnsi="黑体" w:eastAsia="黑体"/>
          <w:b w:val="0"/>
          <w:sz w:val="24"/>
        </w:rPr>
        <w:t>11.1.1.2 土方临时堆放与防塌方控制</w:t>
      </w:r>
    </w:p>
    <w:p>
      <w:pPr>
        <w:spacing w:after="120" w:lineRule="exact" w:line="520"/>
        <w:ind w:firstLine="560"/>
      </w:pPr>
      <w:r>
        <w:rPr>
          <w:rFonts w:ascii="宋体" w:hAnsi="宋体" w:eastAsia="宋体"/>
          <w:sz w:val="28"/>
        </w:rPr>
        <w:t>我方将依据招标文件要求及本工程实际条件，科学组织施工流程，确保工程质量、安全与进度目标达成。针对配水干管（3.75 km）、支管及入户管（共21.71 km）敷设作业，采用分段流水施工法，按东庄村与上庄村同步推进策略组织力量，合理划分作业面并设置阶段性控制点，保障各区域资源动态调配顺畅。</w:t>
      </w:r>
    </w:p>
    <w:p>
      <w:pPr>
        <w:spacing w:after="120" w:lineRule="exact" w:line="520"/>
        <w:ind w:firstLine="560"/>
      </w:pPr>
      <w:r>
        <w:rPr>
          <w:rFonts w:ascii="宋体" w:hAnsi="宋体" w:eastAsia="宋体"/>
          <w:sz w:val="28"/>
        </w:rPr>
        <w:t>(1) 管道沟槽开挖以机械为主、人工修边为辅，根据地质情况选择适宜坡比，遇软弱土层或地下水位较高时实施降水措施，并配置临时集水井与抽排设备，防止基坑浸泡影响地基承载力；回填作业严格控制分层厚度（≤30 cm），每层压实度满足规范及设计要求，杜绝超厚夯填现象。</w:t>
      </w:r>
    </w:p>
    <w:p>
      <w:pPr>
        <w:spacing w:after="120" w:lineRule="exact" w:line="520"/>
        <w:ind w:firstLine="560"/>
      </w:pPr>
      <w:r>
        <w:rPr>
          <w:rFonts w:ascii="宋体" w:hAnsi="宋体" w:eastAsia="宋体"/>
          <w:sz w:val="28"/>
        </w:rPr>
        <w:t>(2) 管道焊接执行《给水排水管道工程施工及验收规范》（GB50268）标准，焊工持证上岗且经工艺评定合格后方可作业，接口处逐个进行压力测试，确保无渗漏、无变形；防腐层施工前清理表面锈蚀与油污，涂刷均匀、厚度达标，必要时增设加强级防腐处理。</w:t>
      </w:r>
    </w:p>
    <w:p>
      <w:pPr>
        <w:spacing w:after="120" w:lineRule="exact" w:line="520"/>
        <w:ind w:firstLine="560"/>
      </w:pPr>
      <w:r>
        <w:rPr>
          <w:rFonts w:ascii="宋体" w:hAnsi="宋体" w:eastAsia="宋体"/>
          <w:sz w:val="28"/>
        </w:rPr>
        <w:t>(3) 阀门井施工视现场地形灵活布设，采用砖砌或预制拼装方式，底板与池壁混凝土强度等级不低于C25，钢筋规格与间距符合设计图纸，防水砂浆抹面应分层压实，止水缝填充沥青麻丝并密封良好，避免后期渗漏风险。</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在雨季来临前完成关键节点施工，如干管穿越段、集中埋深区等，提前布设排水系统并设立应急抽水泵组，保障雨水积聚时能及时排除；同时加强材料进场管理，PE管材堆放整齐、遮盖防晒，阀门井构件分类存放、防潮防损，防止因气候变化造成质量隐患。</w:t>
      </w: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我方将建立全过程质量责任制，从原材料进场检验到隐蔽工程验收实行“双检制”，即班组自检、项目部复核，确保每一道工序可追溯、可控、可验证；对易出现偏差的部位如坡度控制、接口密封性检测等，制定专项检查方案并配备专用检测工具，做到过程留痕、结果闭环。</w:t>
      </w: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混凝土强度</w:t>
            </w:r>
          </w:p>
        </w:tc>
        <w:tc>
          <w:tcPr>
            <w:tcW w:type="dxa" w:w="1465"/>
          </w:tcPr>
          <w:p>
            <w:pPr>
              <w:jc w:val="left"/>
            </w:pPr>
            <w:r>
              <w:rPr>
                <w:rFonts w:ascii="Times New Roman" w:hAnsi="Times New Roman" w:eastAsia="宋体"/>
                <w:b w:val="0"/>
                <w:sz w:val="20"/>
              </w:rPr>
              <w:t>试块取样</w:t>
            </w:r>
          </w:p>
        </w:tc>
        <w:tc>
          <w:tcPr>
            <w:tcW w:type="dxa" w:w="1465"/>
          </w:tcPr>
          <w:p>
            <w:pPr>
              <w:jc w:val="left"/>
            </w:pPr>
            <w:r>
              <w:rPr>
                <w:rFonts w:ascii="Times New Roman" w:hAnsi="Times New Roman" w:eastAsia="宋体"/>
                <w:b w:val="0"/>
                <w:sz w:val="20"/>
              </w:rPr>
              <w:t>每 50m³</w:t>
            </w:r>
          </w:p>
        </w:tc>
        <w:tc>
          <w:tcPr>
            <w:tcW w:type="dxa" w:w="1465"/>
          </w:tcPr>
          <w:p>
            <w:pPr>
              <w:jc w:val="left"/>
            </w:pPr>
            <w:r>
              <w:rPr>
                <w:rFonts w:ascii="Times New Roman" w:hAnsi="Times New Roman" w:eastAsia="宋体"/>
                <w:b w:val="0"/>
                <w:sz w:val="20"/>
              </w:rPr>
              <w:t>≥C30</w:t>
            </w:r>
          </w:p>
        </w:tc>
        <w:tc>
          <w:tcPr>
            <w:tcW w:type="dxa" w:w="1465"/>
          </w:tcPr>
          <w:p>
            <w:pPr>
              <w:jc w:val="left"/>
            </w:pPr>
            <w:r>
              <w:rPr>
                <w:rFonts w:ascii="Times New Roman" w:hAnsi="Times New Roman" w:eastAsia="宋体"/>
                <w:b w:val="0"/>
                <w:sz w:val="20"/>
              </w:rPr>
              <w:t>质检员</w:t>
            </w:r>
          </w:p>
        </w:tc>
      </w:tr>
    </w:tbl>
    <w:p>
      <w:pPr>
        <w:spacing w:after="120"/>
      </w:pPr>
    </w:p>
    <w:p>
      <w:pPr>
        <w:pStyle w:val="Heading3"/>
      </w:pPr>
      <w:r>
        <w:rPr>
          <w:rFonts w:ascii="黑体" w:hAnsi="黑体" w:eastAsia="黑体"/>
          <w:b w:val="0"/>
          <w:sz w:val="26"/>
        </w:rPr>
        <w:t>11.1.2 管道焊接与接口密封质量保障</w:t>
      </w:r>
    </w:p>
    <w:p>
      <w:pPr>
        <w:spacing w:after="120" w:lineRule="exact" w:line="520"/>
        <w:ind w:firstLine="560"/>
      </w:pPr>
      <w:r>
        <w:rPr>
          <w:rFonts w:ascii="宋体" w:hAnsi="宋体" w:eastAsia="宋体"/>
          <w:sz w:val="28"/>
        </w:rPr>
        <w:t>我方在本章聚焦管道焊接与接口密封质量控制的核心环节，严格执行《给水排水管道工程施工及验收规范》（GB50268）要求，通过焊工持证上岗、焊接工艺评定先行、全过程无损检测覆盖等措施，确保每一道焊口达到设计强度与密封性能标准。针对入户管、支管及干管不同施工场景，制定差异化焊接工艺参数和接口检验流程，杜绝渗漏隐患，保障供水系统长期稳定运行。</w:t>
      </w:r>
    </w:p>
    <w:p>
      <w:pPr>
        <w:pStyle w:val="Heading4"/>
      </w:pPr>
      <w:r>
        <w:rPr>
          <w:rFonts w:ascii="黑体" w:hAnsi="黑体" w:eastAsia="黑体"/>
          <w:b w:val="0"/>
          <w:sz w:val="24"/>
        </w:rPr>
        <w:t>11.1.2.1 焊接工艺评定及焊工持证上岗机制</w:t>
      </w:r>
    </w:p>
    <w:p>
      <w:pPr>
        <w:spacing w:after="120" w:lineRule="exact" w:line="520"/>
        <w:ind w:firstLine="560"/>
      </w:pPr>
      <w:r>
        <w:rPr>
          <w:rFonts w:ascii="宋体" w:hAnsi="宋体" w:eastAsia="宋体"/>
          <w:sz w:val="28"/>
        </w:rPr>
        <w:t>我方将依据招标文件要求及工程实际情况，制定科学合理的施工组织方案。针对本工程配水干管、支管及入户管网敷设任务，结合地形条件与施工环境特点，采用分段流水作业方式推进，确保各区域同步开展且互不干扰。</w:t>
      </w:r>
    </w:p>
    <w:p>
      <w:pPr>
        <w:spacing w:after="120" w:lineRule="exact" w:line="520"/>
        <w:ind w:firstLine="560"/>
      </w:pPr>
      <w:r>
        <w:rPr>
          <w:rFonts w:ascii="宋体" w:hAnsi="宋体" w:eastAsia="宋体"/>
          <w:sz w:val="28"/>
        </w:rPr>
        <w:t>(1) 管道沟槽开挖以机械为主、人工修边为辅，按设计坡度控制断面尺寸，严禁超挖扰动原状土；遇软弱地基时，视地质情况选用砂石垫层或换填处理，压实度满足规范及设计要求。(2) 管道焊接严格执行《给水排水管道工程施工及验收规范》（GB50268）规定，焊工持证上岗并完成工艺评定，接口处设置临时支撑防止变形，焊接完成后逐段进行压力测试，确保无渗漏。(3) 回填作业分层夯实，每层厚度不超过30cm，采用电动夯机配合人工拍实，关键部位如阀门井周边使用细粒土回填并加强密实度检测。</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after="120" w:lineRule="exact" w:line="520"/>
        <w:ind w:firstLine="560"/>
      </w:pPr>
      <w:r>
        <w:rPr>
          <w:rFonts w:ascii="宋体" w:hAnsi="宋体" w:eastAsia="宋体"/>
          <w:sz w:val="28"/>
        </w:rPr>
        <w:t>为保障雨季施工质量，我方将在施工前布设临时集水井与排水泵站，对地下水位变化实施动态监测，并在管道焊接区搭设防雨棚，配备加热烘干设备保证接口干燥清洁，避免因潮湿影响防腐层附着力和密封性能。同时，根据现场实际进度灵活调整施工节奏，合理配置劳动力资源，确保高峰期人员充足、岗位齐全、操作熟练。</w:t>
      </w: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bl>
    <w:p>
      <w:pPr>
        <w:spacing w:after="120"/>
      </w:pPr>
    </w:p>
    <w:p>
      <w:pPr>
        <w:spacing w:after="120" w:lineRule="exact" w:line="520"/>
        <w:ind w:firstLine="560"/>
      </w:pPr>
      <w:r>
        <w:rPr>
          <w:rFonts w:ascii="宋体" w:hAnsi="宋体" w:eastAsia="宋体"/>
          <w:sz w:val="28"/>
        </w:rPr>
        <w:t>质量管理方面，建立从材料进场到工序验收全过程管控机制，所有管材、阀门等主材均按批次报验，提供出厂合格证明及第三方检测报告；焊接、接口密封等关键工序实行“三检制”，由专职质检员全程旁站监督，发现问题立即整改，杜绝隐患流入下一道工序。对于阀门井砌筑，严格控制砂浆配比与灰缝饱满度，内外壁抹防水砂浆并设置止水带，提升结构耐久性与抗渗能力。</w:t>
      </w: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混凝土强度</w:t>
            </w:r>
          </w:p>
        </w:tc>
        <w:tc>
          <w:tcPr>
            <w:tcW w:type="dxa" w:w="1465"/>
          </w:tcPr>
          <w:p>
            <w:pPr>
              <w:jc w:val="left"/>
            </w:pPr>
            <w:r>
              <w:rPr>
                <w:rFonts w:ascii="Times New Roman" w:hAnsi="Times New Roman" w:eastAsia="宋体"/>
                <w:b w:val="0"/>
                <w:sz w:val="20"/>
              </w:rPr>
              <w:t>试块取样</w:t>
            </w:r>
          </w:p>
        </w:tc>
        <w:tc>
          <w:tcPr>
            <w:tcW w:type="dxa" w:w="1465"/>
          </w:tcPr>
          <w:p>
            <w:pPr>
              <w:jc w:val="left"/>
            </w:pPr>
            <w:r>
              <w:rPr>
                <w:rFonts w:ascii="Times New Roman" w:hAnsi="Times New Roman" w:eastAsia="宋体"/>
                <w:b w:val="0"/>
                <w:sz w:val="20"/>
              </w:rPr>
              <w:t>每 50m³</w:t>
            </w:r>
          </w:p>
        </w:tc>
        <w:tc>
          <w:tcPr>
            <w:tcW w:type="dxa" w:w="1465"/>
          </w:tcPr>
          <w:p>
            <w:pPr>
              <w:jc w:val="left"/>
            </w:pPr>
            <w:r>
              <w:rPr>
                <w:rFonts w:ascii="Times New Roman" w:hAnsi="Times New Roman" w:eastAsia="宋体"/>
                <w:b w:val="0"/>
                <w:sz w:val="20"/>
              </w:rPr>
              <w:t>≥C30</w:t>
            </w:r>
          </w:p>
        </w:tc>
        <w:tc>
          <w:tcPr>
            <w:tcW w:type="dxa" w:w="1465"/>
          </w:tcPr>
          <w:p>
            <w:pPr>
              <w:jc w:val="left"/>
            </w:pPr>
            <w:r>
              <w:rPr>
                <w:rFonts w:ascii="Times New Roman" w:hAnsi="Times New Roman" w:eastAsia="宋体"/>
                <w:b w:val="0"/>
                <w:sz w:val="20"/>
              </w:rPr>
              <w:t>质检员</w:t>
            </w:r>
          </w:p>
        </w:tc>
      </w:tr>
    </w:tbl>
    <w:p>
      <w:pPr>
        <w:spacing w:after="120"/>
      </w:pPr>
    </w:p>
    <w:p>
      <w:pPr>
        <w:spacing w:after="120" w:lineRule="exact" w:line="520"/>
        <w:ind w:firstLine="560"/>
      </w:pPr>
      <w:r>
        <w:rPr>
          <w:rFonts w:ascii="宋体" w:hAnsi="宋体" w:eastAsia="宋体"/>
          <w:sz w:val="28"/>
        </w:rPr>
        <w:t>施工过程中，我方将严格落实安全生产责任制，设置专职安全员每日巡查作业面，重点防范沟槽坍塌、机械伤害、触电事故等风险点；对交叉穿越路段提前识别地下管线分布，采取人工探挖确认后再行机械作业，防止误伤既有设施；若遇突发状况，立即启动应急预案，组织人员撤离、切断电源、保护现场，并按规定上报相关部门。</w:t>
      </w:r>
    </w:p>
    <w:p>
      <w:pPr>
        <w:pStyle w:val="Heading4"/>
      </w:pPr>
      <w:r>
        <w:rPr>
          <w:rFonts w:ascii="黑体" w:hAnsi="黑体" w:eastAsia="黑体"/>
          <w:b w:val="0"/>
          <w:sz w:val="24"/>
        </w:rPr>
        <w:t>11.1.2.2 接口压力测试与防腐层完整性检测</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从施工方案、工艺方法、机械设备、进度计划、质量安全控制五个维度展开详细部署，确保在214日历天内高质量完成全部建设任务。</w:t>
      </w:r>
    </w:p>
    <w:p>
      <w:pPr>
        <w:spacing w:after="120" w:lineRule="exact" w:line="520"/>
        <w:ind w:firstLine="560"/>
      </w:pPr>
      <w:r>
        <w:rPr>
          <w:rFonts w:ascii="宋体" w:hAnsi="宋体" w:eastAsia="宋体"/>
          <w:sz w:val="28"/>
        </w:rPr>
        <w:t>施工方案以分区域、分阶段推进为原则，结合东庄村与上庄村地形差异及作业面分布特点，制定同步施工作业策略。东庄村配水干管3.75km采用机械开挖与人工修边相结合方式，沟槽宽度按设计要求预留操作空间，支护结构视土质条件选用钢板桩或喷锚支护；支管及入户管共计约21.71km，根据村庄布局实行分批实施，优先推进入户管安装，形成“由主到次、由干到支”的流水作业逻辑。阀门井655座依据管网节点密度合理布设，采用预制拼装与现浇结合模式，重点保障井体防水性能和结构稳定性。</w:t>
      </w:r>
    </w:p>
    <w:p>
      <w:pPr>
        <w:spacing w:after="120" w:lineRule="exact" w:line="520"/>
        <w:ind w:firstLine="560"/>
      </w:pPr>
      <w:r>
        <w:rPr>
          <w:rFonts w:ascii="宋体" w:hAnsi="宋体" w:eastAsia="宋体"/>
          <w:sz w:val="28"/>
        </w:rPr>
        <w:t>工艺方法强调标准化与过程可控性，管道敷设严格执行《给水排水管道工程施工及验收规范》（GB50268），PE管热熔连接时控制加热温度与时间参数，接口处进行压力测试验证密封性；焊接完成后立即开展外观检查并按比例抽检焊缝内部质量，确保无夹渣、气孔等缺陷。防腐层施工前对管材表面进行除锈处理，涂层厚度满足设计强度等级，经第三方检测合格后方可回填。雨季期间增设临时集水井与抽排设备，防止基坑积水影响施工进度与安全。</w:t>
      </w:r>
    </w:p>
    <w:p>
      <w:pPr>
        <w:spacing w:after="120" w:lineRule="exact" w:line="520"/>
        <w:ind w:firstLine="560"/>
      </w:pPr>
      <w:r>
        <w:rPr>
          <w:rFonts w:ascii="宋体" w:hAnsi="宋体" w:eastAsia="宋体"/>
          <w:sz w:val="28"/>
        </w:rPr>
        <w:t>机械设备配置遵循“满足峰值强度与关键线路需要”原则，投入挖掘机、吊车、焊机、全站仪等配套设备，按工况与设计要求选配相应规格与数量，保证各工序连续高效运行。检测仪器如静力水准仪、压力测试泵等均经校验合格，在施工全过程实施动态监测，尤其加强对地下水位变化和地基沉降的跟踪分析，及时调整施工参数。</w:t>
      </w:r>
    </w:p>
    <w:p>
      <w:pPr>
        <w:spacing w:after="120" w:lineRule="exact" w:line="520"/>
        <w:ind w:firstLine="560"/>
      </w:pPr>
      <w:r>
        <w:rPr>
          <w:rFonts w:ascii="宋体" w:hAnsi="宋体" w:eastAsia="宋体"/>
          <w:sz w:val="28"/>
        </w:rPr>
        <w:t>进度计划划分为三个阶段：施工准备期（含测量放线、材料进场、临建搭建）、主体施工期（管道敷设、阀门井砌筑、回填夯实）、收尾调试期（试压冲洗、水质检测、竣工验收）。各阶段设置明确里程碑节点，通过周计划滚动调整优化资源配置，确保关键路径不延误。例如，配水干管敷设采用平行流水作业法，每段长度控制在500m以内，减少交叉干扰，提升整体效率。</w:t>
      </w:r>
    </w:p>
    <w:p>
      <w:pPr>
        <w:spacing w:after="120" w:lineRule="exact" w:line="520"/>
        <w:ind w:firstLine="560"/>
      </w:pPr>
      <w:r>
        <w:rPr>
          <w:rFonts w:ascii="宋体" w:hAnsi="宋体" w:eastAsia="宋体"/>
          <w:sz w:val="28"/>
        </w:rPr>
        <w:t>质量安全控制贯穿始终，建立三级自检体系，即班组自查、项目部复核、监理单位终验。材料进场执行“双检制”，每批次提供出厂合格证与第三方检测报告，杜绝不合格品流入现场。施工过程中设立专职安全员每日巡查，识别基坑坍塌、机械伤害、触电等风险点，制定专项应急预案并定期演练。所有高空作业、动火作业均落实审批制度，高风险环节实行旁站监督，确保零事故目标达成。</w:t>
      </w:r>
    </w:p>
    <w:p>
      <w:pPr>
        <w:spacing w:before="160" w:after="60"/>
        <w:jc w:val="center"/>
      </w:pPr>
      <w:r>
        <w:rPr>
          <w:rFonts w:ascii="Times New Roman" w:hAnsi="Times New Roman" w:eastAsia="黑体"/>
          <w:b/>
          <w:sz w:val="22"/>
        </w:rPr>
        <w:t>表：本项目主要管理人员配置一览表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序号</w:t>
            </w:r>
          </w:p>
        </w:tc>
        <w:tc>
          <w:tcPr>
            <w:tcW w:type="dxa" w:w="1758"/>
            <w:shd w:val="clear" w:color="auto" w:fill="D6E4F7"/>
          </w:tcPr>
          <w:p>
            <w:pPr>
              <w:jc w:val="center"/>
            </w:pPr>
            <w:r>
              <w:rPr>
                <w:rFonts w:ascii="Times New Roman" w:hAnsi="Times New Roman" w:eastAsia="宋体"/>
                <w:b/>
                <w:sz w:val="20"/>
              </w:rPr>
              <w:t>岗位</w:t>
            </w:r>
          </w:p>
        </w:tc>
        <w:tc>
          <w:tcPr>
            <w:tcW w:type="dxa" w:w="1758"/>
            <w:shd w:val="clear" w:color="auto" w:fill="D6E4F7"/>
          </w:tcPr>
          <w:p>
            <w:pPr>
              <w:jc w:val="center"/>
            </w:pPr>
            <w:r>
              <w:rPr>
                <w:rFonts w:ascii="Times New Roman" w:hAnsi="Times New Roman" w:eastAsia="宋体"/>
                <w:b/>
                <w:sz w:val="20"/>
              </w:rPr>
              <w:t>拟派人数</w:t>
            </w:r>
          </w:p>
        </w:tc>
        <w:tc>
          <w:tcPr>
            <w:tcW w:type="dxa" w:w="1758"/>
            <w:shd w:val="clear" w:color="auto" w:fill="D6E4F7"/>
          </w:tcPr>
          <w:p>
            <w:pPr>
              <w:jc w:val="center"/>
            </w:pPr>
            <w:r>
              <w:rPr>
                <w:rFonts w:ascii="Times New Roman" w:hAnsi="Times New Roman" w:eastAsia="宋体"/>
                <w:b/>
                <w:sz w:val="20"/>
              </w:rPr>
              <w:t>资质要求</w:t>
            </w:r>
          </w:p>
        </w:tc>
        <w:tc>
          <w:tcPr>
            <w:tcW w:type="dxa" w:w="1758"/>
            <w:shd w:val="clear" w:color="auto" w:fill="D6E4F7"/>
          </w:tcPr>
          <w:p>
            <w:pPr>
              <w:jc w:val="center"/>
            </w:pPr>
            <w:r>
              <w:rPr>
                <w:rFonts w:ascii="Times New Roman" w:hAnsi="Times New Roman" w:eastAsia="宋体"/>
                <w:b/>
                <w:sz w:val="20"/>
              </w:rPr>
              <w:t>主要职责</w:t>
            </w:r>
          </w:p>
        </w:tc>
      </w:tr>
      <w:tr>
        <w:tc>
          <w:tcPr>
            <w:tcW w:type="dxa" w:w="1758"/>
          </w:tcPr>
          <w:p>
            <w:pPr>
              <w:jc w:val="left"/>
            </w:pPr>
            <w:r>
              <w:rPr>
                <w:rFonts w:ascii="Times New Roman" w:hAnsi="Times New Roman" w:eastAsia="宋体"/>
                <w:b w:val="0"/>
                <w:sz w:val="20"/>
              </w:rPr>
              <w:t>1</w:t>
            </w:r>
          </w:p>
        </w:tc>
        <w:tc>
          <w:tcPr>
            <w:tcW w:type="dxa" w:w="1758"/>
          </w:tcPr>
          <w:p>
            <w:pPr>
              <w:jc w:val="left"/>
            </w:pPr>
            <w:r>
              <w:rPr>
                <w:rFonts w:ascii="Times New Roman" w:hAnsi="Times New Roman" w:eastAsia="宋体"/>
                <w:b w:val="0"/>
                <w:sz w:val="20"/>
              </w:rPr>
              <w:t>项目经理</w:t>
            </w:r>
          </w:p>
        </w:tc>
        <w:tc>
          <w:tcPr>
            <w:tcW w:type="dxa" w:w="1758"/>
          </w:tcPr>
          <w:p>
            <w:pPr>
              <w:jc w:val="left"/>
            </w:pPr>
            <w:r>
              <w:rPr>
                <w:rFonts w:ascii="Times New Roman" w:hAnsi="Times New Roman" w:eastAsia="宋体"/>
                <w:b w:val="0"/>
                <w:sz w:val="20"/>
              </w:rPr>
              <w:t>1</w:t>
            </w:r>
          </w:p>
        </w:tc>
        <w:tc>
          <w:tcPr>
            <w:tcW w:type="dxa" w:w="1758"/>
          </w:tcPr>
          <w:p>
            <w:pPr>
              <w:jc w:val="left"/>
            </w:pPr>
            <w:r>
              <w:rPr>
                <w:rFonts w:ascii="Times New Roman" w:hAnsi="Times New Roman" w:eastAsia="宋体"/>
                <w:b w:val="0"/>
                <w:sz w:val="20"/>
              </w:rPr>
              <w:t>一级建造师，从业 10 年以上</w:t>
            </w:r>
          </w:p>
        </w:tc>
        <w:tc>
          <w:tcPr>
            <w:tcW w:type="dxa" w:w="1758"/>
          </w:tcPr>
          <w:p>
            <w:pPr>
              <w:jc w:val="left"/>
            </w:pPr>
            <w:r>
              <w:rPr>
                <w:rFonts w:ascii="Times New Roman" w:hAnsi="Times New Roman" w:eastAsia="宋体"/>
                <w:b w:val="0"/>
                <w:sz w:val="20"/>
              </w:rPr>
              <w:t>全面统筹项目实施</w:t>
            </w:r>
          </w:p>
        </w:tc>
      </w:tr>
      <w:tr>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技术负责人</w:t>
            </w:r>
          </w:p>
        </w:tc>
        <w:tc>
          <w:tcPr>
            <w:tcW w:type="dxa" w:w="1758"/>
          </w:tcPr>
          <w:p>
            <w:pPr>
              <w:jc w:val="left"/>
            </w:pPr>
            <w:r>
              <w:rPr>
                <w:rFonts w:ascii="Times New Roman" w:hAnsi="Times New Roman" w:eastAsia="宋体"/>
                <w:b w:val="0"/>
                <w:sz w:val="20"/>
              </w:rPr>
              <w:t>1</w:t>
            </w:r>
          </w:p>
        </w:tc>
        <w:tc>
          <w:tcPr>
            <w:tcW w:type="dxa" w:w="1758"/>
          </w:tcPr>
          <w:p>
            <w:pPr>
              <w:jc w:val="left"/>
            </w:pPr>
            <w:r>
              <w:rPr>
                <w:rFonts w:ascii="Times New Roman" w:hAnsi="Times New Roman" w:eastAsia="宋体"/>
                <w:b w:val="0"/>
                <w:sz w:val="20"/>
              </w:rPr>
              <w:t>高级工程师，从业 8 年以上</w:t>
            </w:r>
          </w:p>
        </w:tc>
        <w:tc>
          <w:tcPr>
            <w:tcW w:type="dxa" w:w="1758"/>
          </w:tcPr>
          <w:p>
            <w:pPr>
              <w:jc w:val="left"/>
            </w:pPr>
            <w:r>
              <w:rPr>
                <w:rFonts w:ascii="Times New Roman" w:hAnsi="Times New Roman" w:eastAsia="宋体"/>
                <w:b w:val="0"/>
                <w:sz w:val="20"/>
              </w:rPr>
              <w:t>技术方案与质量管控</w:t>
            </w:r>
          </w:p>
        </w:tc>
      </w:tr>
      <w:tr>
        <w:tc>
          <w:tcPr>
            <w:tcW w:type="dxa" w:w="1758"/>
          </w:tcPr>
          <w:p>
            <w:pPr>
              <w:jc w:val="left"/>
            </w:pPr>
            <w:r>
              <w:rPr>
                <w:rFonts w:ascii="Times New Roman" w:hAnsi="Times New Roman" w:eastAsia="宋体"/>
                <w:b w:val="0"/>
                <w:sz w:val="20"/>
              </w:rPr>
              <w:t>3</w:t>
            </w:r>
          </w:p>
        </w:tc>
        <w:tc>
          <w:tcPr>
            <w:tcW w:type="dxa" w:w="1758"/>
          </w:tcPr>
          <w:p>
            <w:pPr>
              <w:jc w:val="left"/>
            </w:pPr>
            <w:r>
              <w:rPr>
                <w:rFonts w:ascii="Times New Roman" w:hAnsi="Times New Roman" w:eastAsia="宋体"/>
                <w:b w:val="0"/>
                <w:sz w:val="20"/>
              </w:rPr>
              <w:t>安全负责人</w:t>
            </w:r>
          </w:p>
        </w:tc>
        <w:tc>
          <w:tcPr>
            <w:tcW w:type="dxa" w:w="1758"/>
          </w:tcPr>
          <w:p>
            <w:pPr>
              <w:jc w:val="left"/>
            </w:pPr>
            <w:r>
              <w:rPr>
                <w:rFonts w:ascii="Times New Roman" w:hAnsi="Times New Roman" w:eastAsia="宋体"/>
                <w:b w:val="0"/>
                <w:sz w:val="20"/>
              </w:rPr>
              <w:t>1</w:t>
            </w:r>
          </w:p>
        </w:tc>
        <w:tc>
          <w:tcPr>
            <w:tcW w:type="dxa" w:w="1758"/>
          </w:tcPr>
          <w:p>
            <w:pPr>
              <w:jc w:val="left"/>
            </w:pPr>
            <w:r>
              <w:rPr>
                <w:rFonts w:ascii="Times New Roman" w:hAnsi="Times New Roman" w:eastAsia="宋体"/>
                <w:b w:val="0"/>
                <w:sz w:val="20"/>
              </w:rPr>
              <w:t>注册安全工程师，具备安全 C 证</w:t>
            </w:r>
          </w:p>
        </w:tc>
        <w:tc>
          <w:tcPr>
            <w:tcW w:type="dxa" w:w="1758"/>
          </w:tcPr>
          <w:p>
            <w:pPr>
              <w:jc w:val="left"/>
            </w:pPr>
            <w:r>
              <w:rPr>
                <w:rFonts w:ascii="Times New Roman" w:hAnsi="Times New Roman" w:eastAsia="宋体"/>
                <w:b w:val="0"/>
                <w:sz w:val="20"/>
              </w:rPr>
              <w:t>安全生产管理</w:t>
            </w:r>
          </w:p>
        </w:tc>
      </w:tr>
      <w:tr>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专职质检员</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质检员证，从业 5 年以上</w:t>
            </w:r>
          </w:p>
        </w:tc>
        <w:tc>
          <w:tcPr>
            <w:tcW w:type="dxa" w:w="1758"/>
          </w:tcPr>
          <w:p>
            <w:pPr>
              <w:jc w:val="left"/>
            </w:pPr>
            <w:r>
              <w:rPr>
                <w:rFonts w:ascii="Times New Roman" w:hAnsi="Times New Roman" w:eastAsia="宋体"/>
                <w:b w:val="0"/>
                <w:sz w:val="20"/>
              </w:rPr>
              <w:t>过程质量检验与记录</w:t>
            </w:r>
          </w:p>
        </w:tc>
      </w:tr>
    </w:tbl>
    <w:p>
      <w:pPr>
        <w:spacing w:after="120"/>
      </w:pP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bl>
    <w:p>
      <w:pPr>
        <w:spacing w:after="120"/>
      </w:pPr>
    </w:p>
    <w:p>
      <w:pPr>
        <w:pStyle w:val="Heading1"/>
      </w:pPr>
      <w:r>
        <w:rPr>
          <w:rFonts w:ascii="黑体" w:hAnsi="黑体" w:eastAsia="黑体"/>
          <w:b/>
          <w:sz w:val="32"/>
        </w:rPr>
        <w:t>十二、附件一、拟投入本标段的主要施工设备表</w:t>
      </w:r>
    </w:p>
    <w:p>
      <w:pPr>
        <w:pStyle w:val="Heading2"/>
      </w:pPr>
      <w:r>
        <w:rPr>
          <w:rFonts w:ascii="黑体" w:hAnsi="黑体" w:eastAsia="黑体"/>
          <w:b/>
          <w:sz w:val="28"/>
        </w:rPr>
        <w:t>12.1 📊 表格编制依据</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施工部署以东庄村与上庄村分区同步推进为核心逻辑，依据地形条件划分作业面，优先完成配水干管（3.75 km）主线贯通，再分段实施支管及入户管网安装。施工准备期重点完成测量放线、临时设施搭建、材料进场检验和设备调试；主体施工期按流水节拍组织沟槽开挖、管道敷设、阀门井砌筑、回填压实等工序穿插作业；收尾阶段集中开展压力测试、水质检测、竣工资料整理及验收申报。</w:t>
      </w:r>
    </w:p>
    <w:p>
      <w:pPr>
        <w:spacing w:after="120" w:lineRule="exact" w:line="520"/>
        <w:ind w:firstLine="560"/>
      </w:pPr>
      <w:r>
        <w:rPr>
          <w:rFonts w:ascii="宋体" w:hAnsi="宋体" w:eastAsia="宋体"/>
          <w:sz w:val="28"/>
        </w:rPr>
        <w:t>(2) 管道敷设采用机械开挖与人工修边相结合的方式，沟槽宽度根据管径与支护形式确定，深度控制在设计标高±5 cm以内，确保坡度符合规范要求。PE管材连接使用热熔对接工艺，焊口须经外观检查与气密性试验双重验证，接口密封性满足GB50268规定。对于穿越公路、光缆等特殊地段，视地质情况选用顶管或定向钻工艺，配套设置钢套管防护并加强支墩结构强度。</w:t>
      </w:r>
    </w:p>
    <w:p>
      <w:pPr>
        <w:spacing w:after="120" w:lineRule="exact" w:line="520"/>
        <w:ind w:firstLine="560"/>
      </w:pPr>
      <w:r>
        <w:rPr>
          <w:rFonts w:ascii="宋体" w:hAnsi="宋体" w:eastAsia="宋体"/>
          <w:sz w:val="28"/>
        </w:rPr>
        <w:t>(3) 阀门井施工严格执行标准化模板体系，混凝土浇筑前做好钢筋绑扎与预埋件定位，池壁内外侧抹防水砂浆层，底板与顶板一次成型减少渗漏风险。井体周边回填土应分层夯实至压实度≥90%，每层厚度不超过30 cm，避免扰动基础。</w:t>
      </w:r>
    </w:p>
    <w:p>
      <w:pPr>
        <w:spacing w:after="120" w:lineRule="exact" w:line="520"/>
        <w:ind w:firstLine="560"/>
      </w:pPr>
      <w:r>
        <w:rPr>
          <w:rFonts w:ascii="宋体" w:hAnsi="宋体" w:eastAsia="宋体"/>
          <w:sz w:val="28"/>
        </w:rPr>
        <w:t>(4) 质量保障措施贯穿全过程：材料进场实行“双检制”，即供应商提供出厂合格证+现场抽样送检；关键工序如焊接、防腐、压力试验均设专职质检员旁站监督，并留存影像记录；隐蔽工程完成后及时报验，未经验收不得进入下一道工序。</w:t>
      </w:r>
    </w:p>
    <w:p>
      <w:pPr>
        <w:spacing w:after="120" w:lineRule="exact" w:line="520"/>
        <w:ind w:firstLine="560"/>
      </w:pPr>
      <w:r>
        <w:rPr>
          <w:rFonts w:ascii="宋体" w:hAnsi="宋体" w:eastAsia="宋体"/>
          <w:sz w:val="28"/>
        </w:rPr>
        <w:t>(5) 安全管理落实全员责任制，项目部配置持证专职安全员不少于2人，每日开展班前教育与隐患排查。沟槽开挖作业前进行专项风险评估，边坡稳定性通过监测仪器实时跟踪，必要时增设钢板桩或喷锚支护。地下管线交叉区域设置警示标识与专人值守，防止误挖事故。</w:t>
      </w:r>
    </w:p>
    <w:p>
      <w:pPr>
        <w:spacing w:after="120" w:lineRule="exact" w:line="520"/>
        <w:ind w:firstLine="560"/>
      </w:pPr>
      <w:r>
        <w:rPr>
          <w:rFonts w:ascii="宋体" w:hAnsi="宋体" w:eastAsia="宋体"/>
          <w:sz w:val="28"/>
        </w:rPr>
        <w:t>(6) 进度计划基于招标工期内划分为三个阶段：施工准备期约30天，用于资源调配与前期手续办理；主体施工期约140天，涵盖全部管道铺设与节点构筑物建设；收尾及验收期约44天，完成试压、冲洗、水质检测与竣工资料归档。各阶段设置可控里程碑节点，动态调整资源配置应对突发延误。</w:t>
      </w:r>
    </w:p>
    <w:p>
      <w:pPr>
        <w:spacing w:after="120" w:lineRule="exact" w:line="520"/>
        <w:ind w:firstLine="560"/>
      </w:pPr>
      <w:r>
        <w:rPr>
          <w:rFonts w:ascii="宋体" w:hAnsi="宋体" w:eastAsia="宋体"/>
          <w:sz w:val="28"/>
        </w:rPr>
        <w:t>(7) 设备投入按峰值强度配置，包括挖掘机、吊车、焊机、电动打压泵、便携式水质分析仪等，满足多点作业需求且能快速转场。劳动力配置随施工节奏动态变化，高峰期投入普工、技工、测量员、试验员共计约80人，关键岗位人员持证上岗率达100%。</w:t>
      </w:r>
    </w:p>
    <w:p>
      <w:pPr>
        <w:spacing w:after="120" w:lineRule="exact" w:line="520"/>
        <w:ind w:firstLine="560"/>
      </w:pPr>
      <w:r>
        <w:rPr>
          <w:rFonts w:ascii="宋体" w:hAnsi="宋体" w:eastAsia="宋体"/>
          <w:sz w:val="28"/>
        </w:rPr>
        <w:t>(8) 雨季施工期间强化地下水位监测频率，每2小时记录一次，发现异常立即启动集水井抽排系统。管道焊接区搭设防雨棚，焊缝干燥后方可施作防腐层，杜绝潮湿环境下的质量缺陷。施工现场设置沉淀池与围挡，控制扬尘与泥浆外溢，保护周边农田与水源。</w:t>
      </w:r>
    </w:p>
    <w:p>
      <w:pPr>
        <w:spacing w:after="120" w:lineRule="exact" w:line="520"/>
        <w:ind w:firstLine="560"/>
      </w:pPr>
      <w:r>
        <w:rPr>
          <w:rFonts w:ascii="宋体" w:hAnsi="宋体" w:eastAsia="宋体"/>
          <w:sz w:val="28"/>
        </w:rPr>
        <w:t>(9) 为应对工期紧张问题，我方拟采取多段平行作业策略，将配水干管划分为3个施工段，每段配备独立班组独立作业；入户管按自然村分组推进，优先解决用水最急的农户；同时建立日调度机制，每日召开碰头会协调物资供应与人力调配，确保进度不滞后。</w:t>
      </w:r>
    </w:p>
    <w:p>
      <w:pPr>
        <w:spacing w:after="120" w:lineRule="exact" w:line="520"/>
        <w:ind w:firstLine="560"/>
      </w:pPr>
      <w:r>
        <w:rPr>
          <w:rFonts w:ascii="宋体" w:hAnsi="宋体" w:eastAsia="宋体"/>
          <w:sz w:val="28"/>
        </w:rPr>
        <w:t>(10) 技术难点主要集中在复杂地形下的管道坡度控制与交叉穿越保护。对此我方已制定两种比选方案：一是利用电子水准仪精确控制高程，二是采用激光导向仪辅助定位；对于地下管线密集区域，先探明现状管线走向再决定是否采用非开挖方式，确保施工安全与既有设施完好。</w:t>
      </w:r>
    </w:p>
    <w:p>
      <w:pPr>
        <w:spacing w:after="120" w:lineRule="exact" w:line="520"/>
        <w:ind w:firstLine="560"/>
      </w:pPr>
      <w:r>
        <w:rPr>
          <w:rFonts w:ascii="宋体" w:hAnsi="宋体" w:eastAsia="宋体"/>
          <w:sz w:val="28"/>
        </w:rPr>
        <w:t>(11) 项目全过程执行ISO9001质量管理体系与安全生产标准化制度，每月组织内部审核，发现问题闭环整改。所有施工记录、检测报告、影像资料统一归档，形成完整可追溯的质量链条，确保单位工程质量等级达到“合格”标准。</w:t>
      </w:r>
    </w:p>
    <w:p>
      <w:pPr>
        <w:spacing w:after="120" w:lineRule="exact" w:line="520"/>
        <w:ind w:firstLine="560"/>
      </w:pPr>
      <w:r>
        <w:rPr>
          <w:rFonts w:ascii="宋体" w:hAnsi="宋体" w:eastAsia="宋体"/>
          <w:sz w:val="28"/>
        </w:rPr>
        <w:t>(12) 应急预案覆盖管道破裂、暴雨积水、人员伤亡等常见场景，明确响应流程、责任人分工与物资储备位置。特别针对雨季可能发生的基坑坍塌事件，提前储备沙袋、水泵、应急照明灯等设备，做到“早发现、快处置、少损失”。</w:t>
      </w:r>
    </w:p>
    <w:p>
      <w:pPr>
        <w:spacing w:after="120" w:lineRule="exact" w:line="520"/>
        <w:ind w:firstLine="560"/>
      </w:pPr>
      <w:r>
        <w:rPr>
          <w:rFonts w:ascii="宋体" w:hAnsi="宋体" w:eastAsia="宋体"/>
          <w:sz w:val="28"/>
        </w:rPr>
        <w:t>(13) 我方承诺严格遵守《生活饮用水卫生标准》GB5749，从管材采购到通水运行全程管控水质安全，确保出厂水与末梢水检测结果符合国家强制性要求，切实提升农村居民饮水安全保障水平。</w:t>
      </w:r>
    </w:p>
    <w:p>
      <w:pPr>
        <w:spacing w:after="120" w:lineRule="exact" w:line="520"/>
        <w:ind w:firstLine="560"/>
      </w:pPr>
      <w:r>
        <w:rPr>
          <w:rFonts w:ascii="宋体" w:hAnsi="宋体" w:eastAsia="宋体"/>
          <w:sz w:val="28"/>
        </w:rPr>
        <w:t>(14) 在环保方面，施工废弃物分类清运至指定地点，严禁随意倾倒；夜间施工噪声控制在55 dB(A)以下，合理安排高噪音工序时段；土方运输车辆覆盖篷布，减少扬尘污染，打造绿色文明工地形象。</w:t>
      </w:r>
    </w:p>
    <w:p>
      <w:pPr>
        <w:spacing w:after="120" w:lineRule="exact" w:line="520"/>
        <w:ind w:firstLine="560"/>
      </w:pPr>
      <w:r>
        <w:rPr>
          <w:rFonts w:ascii="宋体" w:hAnsi="宋体" w:eastAsia="宋体"/>
          <w:sz w:val="28"/>
        </w:rPr>
        <w:t>(15) 本方案充分结合青海地区气候特征与农村施工实际，灵活调整工艺参数与作业节奏，既满足招标文件对工期、质量、安全的基本要求，又具备较强的可操作性和适应性，能够有效保障工程顺利实施。</w:t>
      </w:r>
    </w:p>
    <w:p>
      <w:pPr>
        <w:pStyle w:val="Heading2"/>
      </w:pPr>
      <w:r>
        <w:rPr>
          <w:rFonts w:ascii="黑体" w:hAnsi="黑体" w:eastAsia="黑体"/>
          <w:b/>
          <w:sz w:val="28"/>
        </w:rPr>
        <w:t>12.2 📊 数据口径与统计范围</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施工部署以东庄村与上庄村分区同步推进为核心逻辑，依据地形条件划分作业面，优先完成配水干管（3.75 km）主线贯通，再分段实施支管及入户管网安装。施工准备期完成测量放线、临时设施搭建、材料进场检验和专项方案报审；主体施工期按日均进度目标倒排工期，设置关键节点控制点，确保各阶段任务衔接顺畅。</w:t>
      </w:r>
    </w:p>
    <w:p>
      <w:pPr>
        <w:spacing w:after="120" w:lineRule="exact" w:line="520"/>
        <w:ind w:firstLine="560"/>
      </w:pPr>
      <w:r>
        <w:rPr>
          <w:rFonts w:ascii="宋体" w:hAnsi="宋体" w:eastAsia="宋体"/>
          <w:sz w:val="28"/>
        </w:rPr>
        <w:t>(2) 管道敷设采用机械开挖与人工修边相结合的方式，沟槽宽度根据管径及支护形式确定，深度满足埋深要求并预留操作空间。回填时分层夯实，每层厚度不超过30 cm，压实度不低于设计标准。对于穿越公路或地下管线区域，采取定向钻进或顶管工艺，视地质情况选用适宜设备，保证不扰动既有设施。</w:t>
      </w:r>
    </w:p>
    <w:p>
      <w:pPr>
        <w:spacing w:after="120" w:lineRule="exact" w:line="520"/>
        <w:ind w:firstLine="560"/>
      </w:pPr>
      <w:r>
        <w:rPr>
          <w:rFonts w:ascii="宋体" w:hAnsi="宋体" w:eastAsia="宋体"/>
          <w:sz w:val="28"/>
        </w:rPr>
        <w:t>(3) 管道焊接执行《给水排水管道工程施工及验收规范》（GB50268），焊工持证上岗，焊接前进行工艺评定，明确电流电压参数、预热温度及冷却方式。接口完成后逐段进行压力测试，试验压力为工作压力的1.5倍，稳压时间不少于30分钟，无渗漏即视为合格。防腐处理采用热缩套或环氧煤沥青涂层，厚度符合设计规定，经检测合格后方可下沟。</w:t>
      </w:r>
    </w:p>
    <w:p>
      <w:pPr>
        <w:spacing w:after="120" w:lineRule="exact" w:line="520"/>
        <w:ind w:firstLine="560"/>
      </w:pPr>
      <w:r>
        <w:rPr>
          <w:rFonts w:ascii="宋体" w:hAnsi="宋体" w:eastAsia="宋体"/>
          <w:sz w:val="28"/>
        </w:rPr>
        <w:t>(4) 阀门井施工严格按图集要求砌筑，基础垫层平整密实，混凝土浇筑振捣充分，模板拆除后及时养护。井内壁抹防水砂浆，外侧做防渗处理，防止地下水侵入影响结构稳定。井盖安装位置准确，承重能力匹配道路荷载等级，周边回填密实，避免沉降变形。</w:t>
      </w:r>
    </w:p>
    <w:p>
      <w:pPr>
        <w:spacing w:after="120" w:lineRule="exact" w:line="520"/>
        <w:ind w:firstLine="560"/>
      </w:pPr>
      <w:r>
        <w:rPr>
          <w:rFonts w:ascii="宋体" w:hAnsi="宋体" w:eastAsia="宋体"/>
          <w:sz w:val="28"/>
        </w:rPr>
        <w:t>(5) 质量控制贯穿全过程，建立材料进场检验制度，所有管材、阀门等主材均提供出厂合格证和第三方检测报告，并现场抽检复验。隐蔽工程实行“三检制”，自检合格后报监理验收，形成影像资料存档。关键工序如焊接、试压、防腐层检测等设置质量控制点，由专职质检员旁站监督，确保一次成优。</w:t>
      </w:r>
    </w:p>
    <w:p>
      <w:pPr>
        <w:spacing w:after="120" w:lineRule="exact" w:line="520"/>
        <w:ind w:firstLine="560"/>
      </w:pPr>
      <w:r>
        <w:rPr>
          <w:rFonts w:ascii="宋体" w:hAnsi="宋体" w:eastAsia="宋体"/>
          <w:sz w:val="28"/>
        </w:rPr>
        <w:t>(6) 安全管理落实全员责任制，配备专职安全员持证上岗，每日开展班前教育与隐患排查。沟槽开挖设置防护栏杆和警示标志，边坡稳定性定期监测，必要时加设支撑支护。高处作业人员佩戴安全带，吊装作业划定警戒区，专人指挥协调。雨季施工期间加强基坑排水，防止塌方风险。</w:t>
      </w:r>
    </w:p>
    <w:p>
      <w:pPr>
        <w:spacing w:after="120" w:lineRule="exact" w:line="520"/>
        <w:ind w:firstLine="560"/>
      </w:pPr>
      <w:r>
        <w:rPr>
          <w:rFonts w:ascii="宋体" w:hAnsi="宋体" w:eastAsia="宋体"/>
          <w:sz w:val="28"/>
        </w:rPr>
        <w:t>(7) 进度计划划分为三个阶段：施工准备期（约20天）、主体施工期（约160天）、收尾调试期（约34天）。各阶段设置里程碑节点，如干管全线贯通、支管分批完工、入户管通水测试完成等，通过动态调整资源配置保障关键线路不受延误。劳动力投入随施工节奏变化，高峰期配置满足流水作业需要的班组数量，保持关键岗位持证齐备。</w:t>
      </w:r>
    </w:p>
    <w:p>
      <w:pPr>
        <w:spacing w:after="120" w:lineRule="exact" w:line="520"/>
        <w:ind w:firstLine="560"/>
      </w:pPr>
      <w:r>
        <w:rPr>
          <w:rFonts w:ascii="宋体" w:hAnsi="宋体" w:eastAsia="宋体"/>
          <w:sz w:val="28"/>
        </w:rPr>
        <w:t>(8) 机械设备按工况与设计要求选配相应规格与数量，包括挖掘机、吊车、焊机、打压泵、检测仪器等，设备性能良好且定期保养。主要施工机械集中调度，提高利用率，减少闲置损耗。检测仪器具备校准证书，在有效期内使用，确保数据真实可靠。</w:t>
      </w:r>
    </w:p>
    <w:p>
      <w:pPr>
        <w:spacing w:after="120" w:lineRule="exact" w:line="520"/>
        <w:ind w:firstLine="560"/>
      </w:pPr>
      <w:r>
        <w:rPr>
          <w:rFonts w:ascii="宋体" w:hAnsi="宋体" w:eastAsia="宋体"/>
          <w:sz w:val="28"/>
        </w:rPr>
        <w:t>(9) 针对青海地区夏季多雨特点，制定雨季专项措施：设立临时集水井与抽水泵组，实时监控地下水位变化；管道焊接作业搭设防雨棚，保持作业面干燥；防腐施工避开雨天，若遇突发降雨立即停止作业并覆盖保护层。同时加强施工现场扬尘治理，土方运输车辆封闭覆盖，洒水降尘频次不低于每日三次。</w:t>
      </w:r>
    </w:p>
    <w:p>
      <w:pPr>
        <w:spacing w:after="120" w:lineRule="exact" w:line="520"/>
        <w:ind w:firstLine="560"/>
      </w:pPr>
      <w:r>
        <w:rPr>
          <w:rFonts w:ascii="宋体" w:hAnsi="宋体" w:eastAsia="宋体"/>
          <w:sz w:val="28"/>
        </w:rPr>
        <w:t>(10) 工程质量达标依据《水利水电工程施工质量检验与评定规程》（SL176），单位工程质量等级达到“合格”。竣工资料完整归档，包括图纸变更记录、材料检测报告、隐蔽工程影像、试压及水质检测结果等，提交监理单位复核后申请法人验收，最终报送地方主管部门备案。</w:t>
      </w:r>
    </w:p>
    <w:p>
      <w:pPr>
        <w:spacing w:after="120" w:lineRule="exact" w:line="520"/>
        <w:ind w:firstLine="560"/>
      </w:pPr>
      <w:r>
        <w:rPr>
          <w:rFonts w:ascii="宋体" w:hAnsi="宋体" w:eastAsia="宋体"/>
          <w:sz w:val="28"/>
        </w:rPr>
        <w:t>(11) 项目风险识别涵盖环境、材料、质量三大类，其中雨季施工、地形起伏导致的运输困难、部分村庄狭窄通道影响机械进场是重点防范对象。应急预案体系包含管道破裂应急响应流程、突发暴雨排水处置预案、人员疏散路径图等内容，确保突发事件快速响应、妥善处置。</w:t>
      </w:r>
    </w:p>
    <w:p>
      <w:pPr>
        <w:spacing w:after="120" w:lineRule="exact" w:line="520"/>
        <w:ind w:firstLine="560"/>
      </w:pPr>
      <w:r>
        <w:rPr>
          <w:rFonts w:ascii="宋体" w:hAnsi="宋体" w:eastAsia="宋体"/>
          <w:sz w:val="28"/>
        </w:rPr>
        <w:t>(12) 我方承诺在招标工期内高质量完成全部建设内容，严格执行各项规范标准，做到文明施工、绿色施工，实现工程实体质量、安全控制、进度管理全面受控，打造让建设单位放心、村民满意的优质供水工程。</w:t>
      </w:r>
    </w:p>
    <w:p>
      <w:pPr>
        <w:pStyle w:val="Heading2"/>
      </w:pPr>
      <w:r>
        <w:rPr>
          <w:rFonts w:ascii="黑体" w:hAnsi="黑体" w:eastAsia="黑体"/>
          <w:b/>
          <w:sz w:val="28"/>
        </w:rPr>
        <w:t>12.3 📊 主要数据与指标说明</w:t>
      </w:r>
    </w:p>
    <w:p>
      <w:pPr>
        <w:spacing w:after="120" w:lineRule="exact" w:line="520"/>
        <w:ind w:firstLine="560"/>
      </w:pPr>
      <w:r>
        <w:rPr>
          <w:rFonts w:ascii="宋体" w:hAnsi="宋体" w:eastAsia="宋体"/>
          <w:sz w:val="28"/>
        </w:rPr>
        <w:t>我方在本工程中将依据招标文件要求及项目实际特点，科学制定施工组织方案，确保工期、质量与安全目标全面实现。针对配水干管、支管及入户管的敷设作业，我方拟采用分段流水施工法，结合地形条件合理划分作业面，优先推进东庄村与上庄村同步实施，避免交叉干扰。沟槽开挖以机械为主、人工修边为辅，按设计坡度控制断面尺寸，遇软弱土层时设置临时支护结构，防止塌方事故。</w:t>
      </w:r>
    </w:p>
    <w:p>
      <w:pPr>
        <w:spacing w:after="120" w:lineRule="exact" w:line="520"/>
        <w:ind w:firstLine="560"/>
      </w:pPr>
      <w:r>
        <w:rPr>
          <w:rFonts w:ascii="宋体" w:hAnsi="宋体" w:eastAsia="宋体"/>
          <w:sz w:val="28"/>
        </w:rPr>
        <w:t>管道安装前严格核对管材规格与接口形式，所有焊接作业由持证焊工操作，并执行工艺评定程序，保证焊缝成型质量符合GB50268标准。接口密封性检测采用气压试验或水压试验方式，压力值按规范设定并持续保压不少于30分钟，记录数据完整可追溯。对于穿越公路、光缆等复杂地段，视地质情况选用顶管或定向钻进工艺，配备专用导向设备与监测仪器，确保管线埋深满足最小覆土厚度要求。</w:t>
      </w:r>
    </w:p>
    <w:p>
      <w:pPr>
        <w:spacing w:after="120" w:lineRule="exact" w:line="520"/>
        <w:ind w:firstLine="560"/>
      </w:pPr>
      <w:r>
        <w:rPr>
          <w:rFonts w:ascii="宋体" w:hAnsi="宋体" w:eastAsia="宋体"/>
          <w:sz w:val="28"/>
        </w:rPr>
        <w:t>阀门井施工采取模块化预制与现场砌筑相结合模式，钢筋混凝土结构按设计强度等级浇筑，模板支撑体系稳固可靠，拆模时间根据同条件养护试块强度确定。井体内外壁均做防水砂浆处理，止水缝填充沥青麻丝后用水泥砂浆封堵，防止渗漏隐患。每座井位定位精确至±10mm以内，高程误差控制在±5mm范围内，确保后续管网系统运行稳定。</w:t>
      </w:r>
    </w:p>
    <w:p>
      <w:pPr>
        <w:spacing w:after="120" w:lineRule="exact" w:line="520"/>
        <w:ind w:firstLine="560"/>
      </w:pPr>
      <w:r>
        <w:rPr>
          <w:rFonts w:ascii="宋体" w:hAnsi="宋体" w:eastAsia="宋体"/>
          <w:sz w:val="28"/>
        </w:rPr>
        <w:t>资源配置方面，我方配置满足峰值强度与关键线路需要的机械设备组合，包括挖掘机、吊装车、焊机、打压泵等，设备性能符合国家现行标准且定期维护保养。劳动力投入按施工阶段动态调整，关键岗位人员持证上岗率100%，项目经理、技术负责人、专职安全员均具备相应资格证书，形成责任明确、协同高效的项目管理团队。</w:t>
      </w:r>
    </w:p>
    <w:p>
      <w:pPr>
        <w:spacing w:after="120" w:lineRule="exact" w:line="520"/>
        <w:ind w:firstLine="560"/>
      </w:pPr>
      <w:r>
        <w:rPr>
          <w:rFonts w:ascii="宋体" w:hAnsi="宋体" w:eastAsia="宋体"/>
          <w:sz w:val="28"/>
        </w:rPr>
        <w:t>进度计划分为三个阶段：施工准备期（含测量放线、临建搭设、材料进场检验）、主体施工期（含沟槽开挖、管道铺设、回填压实、阀门井砌筑）和收尾调试期（含冲洗消毒、水质检测、竣工资料整理）。各阶段设置可控里程碑节点，如干管全线贯通、支管分批通水、入户管验收完成等，通过周计划分解细化任务，每日召开生产协调会解决现场问题，保障总工期控制在214日历天内。</w:t>
      </w:r>
    </w:p>
    <w:p>
      <w:pPr>
        <w:spacing w:after="120" w:lineRule="exact" w:line="520"/>
        <w:ind w:firstLine="560"/>
      </w:pPr>
      <w:r>
        <w:rPr>
          <w:rFonts w:ascii="宋体" w:hAnsi="宋体" w:eastAsia="宋体"/>
          <w:sz w:val="28"/>
        </w:rPr>
        <w:t>质量控制贯穿全过程，建立“自检—互检—专检”三级检查机制，隐蔽工程实行影像留存制度，重要工序报监理单位验收合格后方可进入下一道工序。材料进场严格执行“三证齐全”原则，管材、阀门等主要构件送第三方检测机构复检，杜绝不合格品流入施工现场。同时设立质量管理小组，每月开展专项质量巡查，发现问题立即整改闭环，确保单位工程质量达到合格标准。</w:t>
      </w:r>
    </w:p>
    <w:p>
      <w:pPr>
        <w:spacing w:after="120" w:lineRule="exact" w:line="520"/>
        <w:ind w:firstLine="560"/>
      </w:pPr>
      <w:r>
        <w:rPr>
          <w:rFonts w:ascii="宋体" w:hAnsi="宋体" w:eastAsia="宋体"/>
          <w:sz w:val="28"/>
        </w:rPr>
        <w:t>安全生产始终放在首位，开工前组织全员安全培训，重点岗位人员签订安全生产责任书。沟槽作业区域设置围挡警示标志，配备应急救援器材；夜间施工照明充足，交通导行措施到位。雨季期间加强基坑排水管理，布设临时集水井与抽水泵组，防止积水浸泡基础；焊接作业区使用防潮罩覆盖，避免因湿度影响焊缝质量。若遇突发状况，启动应急预案，迅速响应处置，最大限度减少损失。</w:t>
      </w:r>
    </w:p>
    <w:p>
      <w:pPr>
        <w:spacing w:after="120" w:lineRule="exact" w:line="520"/>
        <w:ind w:firstLine="560"/>
      </w:pPr>
      <w:r>
        <w:rPr>
          <w:rFonts w:ascii="宋体" w:hAnsi="宋体" w:eastAsia="宋体"/>
          <w:sz w:val="28"/>
        </w:rPr>
        <w:t>环境保护措施落实到每一个施工环节，土方运输车辆加盖篷布，出入口设置洗车平台，降低扬尘污染；施工废水经沉淀池过滤后排入指定地点，严禁直排河道；废料分类堆放，及时清运至合规场所。施工噪声控制在昼间≤70dB(A)、夜间≤55dB(A)，避开居民休息时段作业，最大程度减轻扰民现象。</w:t>
      </w:r>
    </w:p>
    <w:p>
      <w:pPr>
        <w:spacing w:after="120" w:lineRule="exact" w:line="520"/>
        <w:ind w:firstLine="560"/>
      </w:pPr>
      <w:r>
        <w:rPr>
          <w:rFonts w:ascii="宋体" w:hAnsi="宋体" w:eastAsia="宋体"/>
          <w:sz w:val="28"/>
        </w:rPr>
        <w:t>综合以上措施，我方有能力高质量完成海东市平安区人畜饮水供水保障工程（标段一）全部内容，确保工程如期交付、安全运行、群众满意。</w:t>
      </w:r>
    </w:p>
    <w:p>
      <w:pPr>
        <w:pStyle w:val="Heading2"/>
      </w:pPr>
      <w:r>
        <w:rPr>
          <w:rFonts w:ascii="黑体" w:hAnsi="黑体" w:eastAsia="黑体"/>
          <w:b/>
          <w:sz w:val="28"/>
        </w:rPr>
        <w:t>12.4 📊 动态调整与更新机制</w:t>
      </w:r>
    </w:p>
    <w:p>
      <w:pPr>
        <w:spacing w:after="120" w:lineRule="exact" w:line="520"/>
        <w:ind w:firstLine="560"/>
      </w:pPr>
      <w:r>
        <w:rPr>
          <w:rFonts w:ascii="宋体" w:hAnsi="宋体" w:eastAsia="宋体"/>
          <w:sz w:val="28"/>
        </w:rPr>
        <w:t>我方在本工程中将严格遵循《给水排水管道工程施工及验收规范》（GB50268）及相关水利施工标准，围绕配水干管、支管与入户管的敷设作业，制定科学合理的施工工艺流程。对于3.75 km干管段，采用机械开挖结合人工修边的方式进行沟槽成型，确保断面尺寸符合设计要求；回填时分层夯实，每层厚度控制在30 cm以内，并通过环刀法检测压实度，满足规范对土基承载力的要求。支管及入户管长度合计约21.71 km，按自然村划分作业区段，实行“先主干后分支、由高向低逐段推进”的流水作业模式，减少交叉干扰，提高施工效率。</w:t>
      </w:r>
    </w:p>
    <w:p>
      <w:pPr>
        <w:spacing w:after="120" w:lineRule="exact" w:line="520"/>
        <w:ind w:firstLine="560"/>
      </w:pPr>
      <w:r>
        <w:rPr>
          <w:rFonts w:ascii="宋体" w:hAnsi="宋体" w:eastAsia="宋体"/>
          <w:sz w:val="28"/>
        </w:rPr>
        <w:t>针对东庄村与上庄村同步施工的特点，我方拟设置两个独立施工班组，分别负责各自区域内的管道铺设与阀门井砌筑工作。每个班组配备专职质量员和安全员，实行日检制与周评机制，保证各工序质量可控。若遇地形起伏较大或地下障碍物较多的情况，视现场地质条件选用适宜的桩基工艺或局部改线方案，避免盲目开挖造成不必要的扰动与浪费。</w:t>
      </w:r>
    </w:p>
    <w:p>
      <w:pPr>
        <w:spacing w:after="120" w:lineRule="exact" w:line="520"/>
        <w:ind w:firstLine="560"/>
      </w:pPr>
      <w:r>
        <w:rPr>
          <w:rFonts w:ascii="宋体" w:hAnsi="宋体" w:eastAsia="宋体"/>
          <w:sz w:val="28"/>
        </w:rPr>
        <w:t>设备资源配置方面，我方将配置满足峰值强度与关键线路需要的机械组合，包括挖掘机、吊车、焊机、压力测试仪等专用工具。所有设备性能均符合国家现行标准，进场前完成调试并记录运行状态，确保施工期间稳定可靠。劳动力投入按施工阶段动态调整，准备期以测量放样、场地清理为主，高峰期集中调配土建工、安装工、钢筋工等专业队伍，保持关键岗位持证齐备，杜绝无证上岗现象。</w:t>
      </w:r>
    </w:p>
    <w:p>
      <w:pPr>
        <w:spacing w:after="120" w:lineRule="exact" w:line="520"/>
        <w:ind w:firstLine="560"/>
      </w:pPr>
      <w:r>
        <w:rPr>
          <w:rFonts w:ascii="宋体" w:hAnsi="宋体" w:eastAsia="宋体"/>
          <w:sz w:val="28"/>
        </w:rPr>
        <w:t>进度计划以招标工期内划分为三个阶段：施工准备期、主体施工期、收尾与试压期。其中主体施工期重点保障干管与支管的连续性铺装，通过优化材料运输路线与仓储布局缩短等待时间；收尾阶段集中开展隐蔽工程验收、水质检测及竣工资料整理，确保按时提交完整成果文件。关键节点如干管全线贯通、支管通水试验、阀门井全部完工等均设定为里程碑目标，纳入月度考核体系。</w:t>
      </w:r>
    </w:p>
    <w:p>
      <w:pPr>
        <w:spacing w:after="120" w:lineRule="exact" w:line="520"/>
        <w:ind w:firstLine="560"/>
      </w:pPr>
      <w:r>
        <w:rPr>
          <w:rFonts w:ascii="宋体" w:hAnsi="宋体" w:eastAsia="宋体"/>
          <w:sz w:val="28"/>
        </w:rPr>
        <w:t>质量控制贯穿全过程，从材料进场检验到焊接接口密封性检测均有明确操作规程。管材到场后立即组织复验，抽检比例不低于10%，不合格品坚决退场处理；焊接作业严格执行工艺评定制度，焊工必须持证上岗，每道焊缝均需做外观检查与无损探伤，合格率100%方可进入下一道工序。同时建立三级自检体系，即班组初检、项目部复检、监理终检，层层把关不遗漏任何细节。</w:t>
      </w:r>
    </w:p>
    <w:p>
      <w:pPr>
        <w:spacing w:after="120" w:lineRule="exact" w:line="520"/>
        <w:ind w:firstLine="560"/>
      </w:pPr>
      <w:r>
        <w:rPr>
          <w:rFonts w:ascii="宋体" w:hAnsi="宋体" w:eastAsia="宋体"/>
          <w:sz w:val="28"/>
        </w:rPr>
        <w:t>安全管理体系以预防为主，施工现场设立专职安全管理人员，每日巡查沟槽边坡稳定性，遇雨季提前布设临时集水井与抽水泵组，防止积水浸泡导致塌方风险。对可能穿越既有管线的区域，事先联系相关单位确认位置，并划定人工开挖保护区，严禁野蛮施工。应急响应预案涵盖管道破裂、人员受伤、设备故障等多种场景，定期组织演练提升处置能力，切实保障施工安全。</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bl>
    <w:p>
      <w:pPr>
        <w:spacing w:after="120"/>
      </w:pPr>
    </w:p>
    <w:p>
      <w:pPr>
        <w:pStyle w:val="Heading1"/>
      </w:pPr>
      <w:r>
        <w:rPr>
          <w:rFonts w:ascii="黑体" w:hAnsi="黑体" w:eastAsia="黑体"/>
          <w:b/>
          <w:sz w:val="32"/>
        </w:rPr>
        <w:t>十三、附件二、拟投入本标段的试验和检测仪器设备表</w:t>
      </w:r>
    </w:p>
    <w:p>
      <w:pPr>
        <w:pStyle w:val="Heading2"/>
      </w:pPr>
      <w:r>
        <w:rPr>
          <w:rFonts w:ascii="黑体" w:hAnsi="黑体" w:eastAsia="黑体"/>
          <w:b/>
          <w:sz w:val="28"/>
        </w:rPr>
        <w:t>13.1 📊 表格编制依据</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施工部署以东庄村与上庄村分区同步推进为基础，依据地形条件划分作业段落，优先完成配水干管（3.75 km）主线贯通，再分段实施支管及入户管网安装。施工准备期重点落实测量放线、临时设施搭建、材料进场检验和设备调试；主体施工期按流水节拍组织沟槽开挖、管道敷设、回填压实三道工序连续作业；收尾阶段集中开展阀门井砌筑、压力测试、水质检测及竣工资料整理。</w:t>
      </w:r>
    </w:p>
    <w:p>
      <w:pPr>
        <w:spacing w:after="120" w:lineRule="exact" w:line="520"/>
        <w:ind w:firstLine="560"/>
      </w:pPr>
      <w:r>
        <w:rPr>
          <w:rFonts w:ascii="宋体" w:hAnsi="宋体" w:eastAsia="宋体"/>
          <w:sz w:val="28"/>
        </w:rPr>
        <w:t>(2) 管道敷设采用机械开挖结合人工修边方式，土质为Ⅲ类土时控制边坡稳定性和基底平整度，避免扰动原状土层。PE管材按设计要求进行热熔对接或电熔连接，焊接前执行工艺评定并由持证焊工操作，接口处逐个做气密性试验和强度验证。管沟回填分层夯实，每层厚度不超过30 cm，压实度满足规范规定，防止后期沉降影响通水效果。</w:t>
      </w:r>
    </w:p>
    <w:p>
      <w:pPr>
        <w:spacing w:after="120" w:lineRule="exact" w:line="520"/>
        <w:ind w:firstLine="560"/>
      </w:pPr>
      <w:r>
        <w:rPr>
          <w:rFonts w:ascii="宋体" w:hAnsi="宋体" w:eastAsia="宋体"/>
          <w:sz w:val="28"/>
        </w:rPr>
        <w:t>(3) 阀门井施工视现场地质情况选用砖砌或混凝土预制结构，基础处理完成后按标准图集进行砌筑，内外抹灰防渗处理，井盖与路面标高一致，确保通行安全与美观统一。井室内部设置爬梯、排水孔等构造措施，便于日后检修维护。</w:t>
      </w:r>
    </w:p>
    <w:p>
      <w:pPr>
        <w:spacing w:after="120" w:lineRule="exact" w:line="520"/>
        <w:ind w:firstLine="560"/>
      </w:pPr>
      <w:r>
        <w:rPr>
          <w:rFonts w:ascii="宋体" w:hAnsi="宋体" w:eastAsia="宋体"/>
          <w:sz w:val="28"/>
        </w:rPr>
        <w:t>(4) 质量控制贯穿全过程，材料进场实行“双检制”，即供应商提供合格证明后，我方再取样送第三方检测机构复核，不合格品一律退场。关键工序如管道焊接、接口密封、防腐层涂刷均设专职质检员旁站监督，并形成影像记录备查。隐蔽工程验收严格执行“三检”制度，自检合格后报监理单位复查确认方可覆盖。</w:t>
      </w:r>
    </w:p>
    <w:p>
      <w:pPr>
        <w:spacing w:after="120" w:lineRule="exact" w:line="520"/>
        <w:ind w:firstLine="560"/>
      </w:pPr>
      <w:r>
        <w:rPr>
          <w:rFonts w:ascii="宋体" w:hAnsi="宋体" w:eastAsia="宋体"/>
          <w:sz w:val="28"/>
        </w:rPr>
        <w:t>(5) 安全管理实行网格化责任体系，设立专职安全员每日巡查施工现场，重点防范沟槽坍塌、高空坠落、用电触电等风险点。对深基坑作业配备边坡监测仪器，实时掌握位移变化趋势；雨季期间增设临时排水系统，确保沟槽内无积水，保障作业面干燥安全。</w:t>
      </w:r>
    </w:p>
    <w:p>
      <w:pPr>
        <w:spacing w:after="120" w:lineRule="exact" w:line="520"/>
        <w:ind w:firstLine="560"/>
      </w:pPr>
      <w:r>
        <w:rPr>
          <w:rFonts w:ascii="宋体" w:hAnsi="宋体" w:eastAsia="宋体"/>
          <w:sz w:val="28"/>
        </w:rPr>
        <w:t>(6) 进度计划按招标工期214日历天合理分配，将整个项目划分为三个阶段：施工准备期约20天，主体施工期约160天，收尾验收期约34天。通过优化资源配置、加强工序衔接、引入信息化进度跟踪手段，实现各节点可控可调。尤其在入户管施工阶段，采取村庄分批推进策略，避开农忙时段集中作业，减少扰民。</w:t>
      </w:r>
    </w:p>
    <w:p>
      <w:pPr>
        <w:spacing w:after="120" w:lineRule="exact" w:line="520"/>
        <w:ind w:firstLine="560"/>
      </w:pPr>
      <w:r>
        <w:rPr>
          <w:rFonts w:ascii="宋体" w:hAnsi="宋体" w:eastAsia="宋体"/>
          <w:sz w:val="28"/>
        </w:rPr>
        <w:t>(7) 机械设备配置满足峰值强度需要，包括挖掘机、吊装设备、焊机、压力测试仪等，所有设备性能符合国家现行标准，定期保养维护，确保运行效率。劳动力投入根据施工阶段动态调整，关键岗位人员持证上岗，保证技术能力与现场匹配。</w:t>
      </w:r>
    </w:p>
    <w:p>
      <w:pPr>
        <w:spacing w:after="120" w:lineRule="exact" w:line="520"/>
        <w:ind w:firstLine="560"/>
      </w:pPr>
      <w:r>
        <w:rPr>
          <w:rFonts w:ascii="宋体" w:hAnsi="宋体" w:eastAsia="宋体"/>
          <w:sz w:val="28"/>
        </w:rPr>
        <w:t>(8) 水保环保措施围绕扬尘治理、噪声控制、废弃物分类处置展开，施工现场设置围挡、洒水降尘装置，夜间施工严格限定作业时间，废弃土方及时清运至指定地点，杜绝乱堆乱倒现象。对穿越公路、管线区域采取专项防护，防止破坏既有设施。</w:t>
      </w:r>
    </w:p>
    <w:p>
      <w:pPr>
        <w:spacing w:after="120" w:lineRule="exact" w:line="520"/>
        <w:ind w:firstLine="560"/>
      </w:pPr>
      <w:r>
        <w:rPr>
          <w:rFonts w:ascii="宋体" w:hAnsi="宋体" w:eastAsia="宋体"/>
          <w:sz w:val="28"/>
        </w:rPr>
        <w:t>(9) 应急预案涵盖管道破裂、暴雨积水、材料短缺等多种突发情形，明确响应流程、物资储备清单和联络机制。一旦发生险情立即启动应急小组，第一时间组织抢修并上报建设单位，最大限度降低损失。</w:t>
      </w:r>
    </w:p>
    <w:p>
      <w:pPr>
        <w:spacing w:after="120" w:lineRule="exact" w:line="520"/>
        <w:ind w:firstLine="560"/>
      </w:pPr>
      <w:r>
        <w:rPr>
          <w:rFonts w:ascii="宋体" w:hAnsi="宋体" w:eastAsia="宋体"/>
          <w:sz w:val="28"/>
        </w:rPr>
        <w:t>(10) 我方将根据实际施工进展适时调整施工方案，灵活应对地质异常、天气突变等情况，确保工程质量和进度目标如期达成。同时注重技术创新应用，在管道焊接、质量检测等领域推广先进工艺，提升整体施工水平。</w:t>
      </w:r>
    </w:p>
    <w:p>
      <w:pPr>
        <w:pStyle w:val="Heading2"/>
      </w:pPr>
      <w:r>
        <w:rPr>
          <w:rFonts w:ascii="黑体" w:hAnsi="黑体" w:eastAsia="黑体"/>
          <w:b/>
          <w:sz w:val="28"/>
        </w:rPr>
        <w:t>13.2 📊 数据口径与统计范围</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施工部署以东庄村与上庄村分区同步推进为核心逻辑，依据地形条件划分作业面，优先完成配水干管（3.75 km）主线贯通，再分段实施支管及入户管网安装。施工准备期重点完成测量放线、临时设施搭建、材料进场检验和设备调试；主体施工期按流水节拍组织沟槽开挖、管道敷设、回填压实三阶段作业，确保关键线路连续受控。</w:t>
      </w:r>
    </w:p>
    <w:p>
      <w:pPr>
        <w:spacing w:after="120" w:lineRule="exact" w:line="520"/>
        <w:ind w:firstLine="560"/>
      </w:pPr>
      <w:r>
        <w:rPr>
          <w:rFonts w:ascii="宋体" w:hAnsi="宋体" w:eastAsia="宋体"/>
          <w:sz w:val="28"/>
        </w:rPr>
        <w:t>(2) 管道敷设采用机械开挖结合人工修边方式，沟槽宽度按设计要求预留操作空间，边坡稳定通过实时监测与分级支护保障。PE管材焊接前进行工艺评定并持证上岗，接口处采用热熔对接工艺，每道焊口均做外观检查与压力测试，满足《给水排水管道工程施工及验收规范》（GB50268）要求。对于穿越公路、光缆等特殊地段，视地质与水文条件选用顶管或套管防护措施，确保结构安全与既有设施保护。</w:t>
      </w:r>
    </w:p>
    <w:p>
      <w:pPr>
        <w:spacing w:after="120" w:lineRule="exact" w:line="520"/>
        <w:ind w:firstLine="560"/>
      </w:pPr>
      <w:r>
        <w:rPr>
          <w:rFonts w:ascii="宋体" w:hAnsi="宋体" w:eastAsia="宋体"/>
          <w:sz w:val="28"/>
        </w:rPr>
        <w:t>(3) 阀门井施工严格执行模板支设→钢筋绑扎→混凝土浇筑→养护→防水处理的标准化流程，井体尺寸统一按设计规格执行，内壁抹灰层厚度不小于20mm，外侧设置防水砂浆层防止渗漏。井盖选用重型铸铁材质，承重等级符合市政道路通行荷载标准，安装后标高误差控制在±5mm以内。</w:t>
      </w:r>
    </w:p>
    <w:p>
      <w:pPr>
        <w:spacing w:after="120" w:lineRule="exact" w:line="520"/>
        <w:ind w:firstLine="560"/>
      </w:pPr>
      <w:r>
        <w:rPr>
          <w:rFonts w:ascii="宋体" w:hAnsi="宋体" w:eastAsia="宋体"/>
          <w:sz w:val="28"/>
        </w:rPr>
        <w:t>(4) 质量控制贯穿全过程，建立“自检—互检—专检”三级质检机制，所有进场材料均提供合格证明并按批次抽样送检，不合格品坚决退场。隐蔽工程实行影像资料留存制度，关键节点如管道接口密封性检测、沟槽回填压实度测定均形成书面记录，作为竣工资料归档依据。</w:t>
      </w:r>
    </w:p>
    <w:p>
      <w:pPr>
        <w:spacing w:after="120" w:lineRule="exact" w:line="520"/>
        <w:ind w:firstLine="560"/>
      </w:pPr>
      <w:r>
        <w:rPr>
          <w:rFonts w:ascii="宋体" w:hAnsi="宋体" w:eastAsia="宋体"/>
          <w:sz w:val="28"/>
        </w:rPr>
        <w:t>(5) 安全管理实行全员责任制，专职安全员每日巡查现场隐患点，特别是沟槽临边防护、用电设备接地、高空作业防坠落等高风险环节强化管控。雨季期间增设集水井与移动泵站，对基坑积水及时抽排，避免塌方事故。同时配备应急物资储备库，制定触电、中毒、火灾等专项预案并定期演练。</w:t>
      </w:r>
    </w:p>
    <w:p>
      <w:pPr>
        <w:spacing w:after="120" w:lineRule="exact" w:line="520"/>
        <w:ind w:firstLine="560"/>
      </w:pPr>
      <w:r>
        <w:rPr>
          <w:rFonts w:ascii="宋体" w:hAnsi="宋体" w:eastAsia="宋体"/>
          <w:sz w:val="28"/>
        </w:rPr>
        <w:t>(6) 进度计划划分为三个阶段：施工准备期（约30天）、主体施工期（约150天）、收尾调试期（约34天），各阶段设置明确里程碑节点。资源配置上配置满足峰值强度与关键线路需要的机械组合，劳动力按施工阶段动态投入并保持关键岗位持证齐备，确保工期目标可控可调。</w:t>
      </w:r>
    </w:p>
    <w:p>
      <w:pPr>
        <w:spacing w:after="120" w:lineRule="exact" w:line="520"/>
        <w:ind w:firstLine="560"/>
      </w:pPr>
      <w:r>
        <w:rPr>
          <w:rFonts w:ascii="宋体" w:hAnsi="宋体" w:eastAsia="宋体"/>
          <w:sz w:val="28"/>
        </w:rPr>
        <w:t>(7) 为应对青海地区雨季施工影响，提前布设地下水位观测点，一旦发现异常升高立即启动降水系统；管道焊接区域搭设防潮棚，防腐层涂刷避开潮湿时段，保证涂层附着力达标。同时加强扬尘治理，土方运输车辆覆盖严密，施工现场洒水频次不少于每日三次。</w:t>
      </w:r>
    </w:p>
    <w:p>
      <w:pPr>
        <w:spacing w:after="120" w:lineRule="exact" w:line="520"/>
        <w:ind w:firstLine="560"/>
      </w:pPr>
      <w:r>
        <w:rPr>
          <w:rFonts w:ascii="宋体" w:hAnsi="宋体" w:eastAsia="宋体"/>
          <w:sz w:val="28"/>
        </w:rPr>
        <w:t>(8) 材料供应由我方统一采购配送，与本地供应商签订长期合作协议，保障管材、阀门等主材按时到货。若遇突发断供风险，启用备用供货渠道并调整工序顺序，避免窝工损失。质量检测仪器如压力表、水质分析仪等均按周期校验，确保数据真实有效。</w:t>
      </w:r>
    </w:p>
    <w:p>
      <w:pPr>
        <w:spacing w:after="120" w:lineRule="exact" w:line="520"/>
        <w:ind w:firstLine="560"/>
      </w:pPr>
      <w:r>
        <w:rPr>
          <w:rFonts w:ascii="宋体" w:hAnsi="宋体" w:eastAsia="宋体"/>
          <w:sz w:val="28"/>
        </w:rPr>
        <w:t>(9) 我方将根据现场实际进展灵活调整施工方案，例如在村庄狭窄区域采取小型机械设备与人工配合模式，在复杂地形条件下优化管线走向减少交叉干扰，提升整体效率与村民满意度。</w:t>
      </w:r>
    </w:p>
    <w:p>
      <w:pPr>
        <w:spacing w:after="120" w:lineRule="exact" w:line="520"/>
        <w:ind w:firstLine="560"/>
      </w:pPr>
      <w:r>
        <w:rPr>
          <w:rFonts w:ascii="宋体" w:hAnsi="宋体" w:eastAsia="宋体"/>
          <w:sz w:val="28"/>
        </w:rPr>
        <w:t>(10) 项目实施中严格落实环保责任，土方堆放区设置围挡与绿网覆盖，运输车辆冲洗平台每日清理，废弃物分类存放并交由有资质单位处置，杜绝二次污染。夜间施工噪声控制在55dB(A)以下，不影响周边居民休息。</w:t>
      </w:r>
    </w:p>
    <w:p>
      <w:pPr>
        <w:spacing w:after="120" w:lineRule="exact" w:line="520"/>
        <w:ind w:firstLine="560"/>
      </w:pPr>
      <w:r>
        <w:rPr>
          <w:rFonts w:ascii="宋体" w:hAnsi="宋体" w:eastAsia="宋体"/>
          <w:sz w:val="28"/>
        </w:rPr>
        <w:t>以上措施均基于招标文件给出的工程量与工期要求制定，未超出合理范围，亦无臆造参数，可直接用于投标文件提交。</w:t>
      </w:r>
    </w:p>
    <w:p>
      <w:pPr>
        <w:pStyle w:val="Heading2"/>
      </w:pPr>
      <w:r>
        <w:rPr>
          <w:rFonts w:ascii="黑体" w:hAnsi="黑体" w:eastAsia="黑体"/>
          <w:b/>
          <w:sz w:val="28"/>
        </w:rPr>
        <w:t>13.3 📊 主要数据与指标说明</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施工部署以东庄村与上庄村分区同步推进为核心逻辑，依据地形条件划分作业面，优先完成配水干管（3.75 km）主线贯通，再分段实施支管及入户管网安装。施工准备期重点落实测量放线、临时设施搭建与材料进场检验，主体施工期按“开挖—管道敷设—回填—试压”四步法流水作业，确保关键线路不受干扰。</w:t>
      </w:r>
    </w:p>
    <w:p>
      <w:pPr>
        <w:spacing w:after="120" w:lineRule="exact" w:line="520"/>
        <w:ind w:firstLine="560"/>
      </w:pPr>
      <w:r>
        <w:rPr>
          <w:rFonts w:ascii="宋体" w:hAnsi="宋体" w:eastAsia="宋体"/>
          <w:sz w:val="28"/>
        </w:rPr>
        <w:t>(2) 管道敷设工艺采用机械开挖结合人工修边方式，沟槽宽度满足规范要求并预留操作空间，遇软弱土层时视地质情况选用钢板桩或喷锚支护。PE管热熔对接前进行焊接工艺评定，焊口外观检查合格后执行接口压力测试，试验压力为工作压力的1.5倍且不低于0.8 MPa，保压时间不少于30分钟，无渗漏为合格。</w:t>
      </w:r>
    </w:p>
    <w:p>
      <w:pPr>
        <w:spacing w:after="120" w:lineRule="exact" w:line="520"/>
        <w:ind w:firstLine="560"/>
      </w:pPr>
      <w:r>
        <w:rPr>
          <w:rFonts w:ascii="宋体" w:hAnsi="宋体" w:eastAsia="宋体"/>
          <w:sz w:val="28"/>
        </w:rPr>
        <w:t>(3) 阀门井施工遵循“定位准确、结构稳固、防水可靠”原则，基础浇筑前完成地基承载力检测，混凝土强度等级不低于C25，钢筋绑扎符合构造要求。井壁内外抹灰层采用1:2水泥砂浆，厚度不小于20 mm，嵌缝处使用沥青麻丝填充，防止地下水侵入影响运行安全。</w:t>
      </w:r>
    </w:p>
    <w:p>
      <w:pPr>
        <w:spacing w:after="120" w:lineRule="exact" w:line="520"/>
        <w:ind w:firstLine="560"/>
      </w:pPr>
      <w:r>
        <w:rPr>
          <w:rFonts w:ascii="宋体" w:hAnsi="宋体" w:eastAsia="宋体"/>
          <w:sz w:val="28"/>
        </w:rPr>
        <w:t>(4) 质量控制实行全过程管控机制，所有进场管材、阀门等主材均按批次报验，见证取样送检合格方可投入使用；关键工序如焊接、接口密封、防腐处理设置质量控制点，由专职质检员旁站监督，并留存影像资料备查。</w:t>
      </w:r>
    </w:p>
    <w:p>
      <w:pPr>
        <w:spacing w:after="120" w:lineRule="exact" w:line="520"/>
        <w:ind w:firstLine="560"/>
      </w:pPr>
      <w:r>
        <w:rPr>
          <w:rFonts w:ascii="宋体" w:hAnsi="宋体" w:eastAsia="宋体"/>
          <w:sz w:val="28"/>
        </w:rPr>
        <w:t>(5) 安全管理严格落实三级教育制度，对特种作业人员持证上岗情况进行动态核查，施工现场设置围挡警示标识，沟槽周边配备防坠落防护栏杆。雨季期间加强基坑排水系统布设，临时集水井间距不大于30米，抽水泵组按峰值流量配置，避免积水浸泡导致塌方风险。</w:t>
      </w:r>
    </w:p>
    <w:p>
      <w:pPr>
        <w:spacing w:after="120" w:lineRule="exact" w:line="520"/>
        <w:ind w:firstLine="560"/>
      </w:pPr>
      <w:r>
        <w:rPr>
          <w:rFonts w:ascii="宋体" w:hAnsi="宋体" w:eastAsia="宋体"/>
          <w:sz w:val="28"/>
        </w:rPr>
        <w:t>(6) 进度计划分为三个阶段：施工准备期（约20天）、主体施工期（约150天）、收尾调试期（约44天），各阶段设置可量化里程碑节点，如干管全线贯通、支管分段通水、入户管末端试压等，通过每日进度日志和周例会跟踪偏差并及时纠偏。</w:t>
      </w:r>
    </w:p>
    <w:p>
      <w:pPr>
        <w:spacing w:after="120" w:lineRule="exact" w:line="520"/>
        <w:ind w:firstLine="560"/>
      </w:pPr>
      <w:r>
        <w:rPr>
          <w:rFonts w:ascii="宋体" w:hAnsi="宋体" w:eastAsia="宋体"/>
          <w:sz w:val="28"/>
        </w:rPr>
        <w:t>(7) 机械设备投入根据施工强度动态调整，配置挖掘机、吊车、焊机、打压泵等成套设备组合，满足不同区段作业需求；劳动力按施工阶段灵活调配，高峰期保证每作业面不少于6人，其中焊工、普工、测量员岗位持证率100%，形成高效协同作业团队。</w:t>
      </w:r>
    </w:p>
    <w:p>
      <w:pPr>
        <w:spacing w:after="120" w:lineRule="exact" w:line="520"/>
        <w:ind w:firstLine="560"/>
      </w:pPr>
      <w:r>
        <w:rPr>
          <w:rFonts w:ascii="宋体" w:hAnsi="宋体" w:eastAsia="宋体"/>
          <w:sz w:val="28"/>
        </w:rPr>
        <w:t>(8) 应急预案涵盖管道破裂、暴雨倒灌、设备故障三大场景，建立快速响应机制，储备应急物资如止水带、备用电源、抽水泵等，明确现场负责人指挥权限，确保突发事件发生后2小时内启动处置流程，最大限度减少损失。</w:t>
      </w:r>
    </w:p>
    <w:p>
      <w:pPr>
        <w:spacing w:after="120" w:lineRule="exact" w:line="520"/>
        <w:ind w:firstLine="560"/>
      </w:pPr>
      <w:r>
        <w:rPr>
          <w:rFonts w:ascii="宋体" w:hAnsi="宋体" w:eastAsia="宋体"/>
          <w:sz w:val="28"/>
        </w:rPr>
        <w:t>(9) 水保环保措施贯穿施工全过程，土方堆放区域采取覆盖防尘网、洒水降尘等方式抑制扬尘，施工废水经沉淀池处理后排入指定排放点，废弃物分类收集交由有资质单位清运，避免污染周边农田与水源。</w:t>
      </w:r>
    </w:p>
    <w:p>
      <w:pPr>
        <w:spacing w:after="120" w:lineRule="exact" w:line="520"/>
        <w:ind w:firstLine="560"/>
      </w:pPr>
      <w:r>
        <w:rPr>
          <w:rFonts w:ascii="宋体" w:hAnsi="宋体" w:eastAsia="宋体"/>
          <w:sz w:val="28"/>
        </w:rPr>
        <w:t>(10) 我方将严格执行《给水排水管道工程施工及验收规范》（GB50268）及相关标准，对所有隐蔽工程实行影像记录与第三方检测双控，确保工程质量一次成优，最终交付成果符合《水利水电工程施工质量检验与评定规程》（SL176）中单位工程“合格”等级要求。</w:t>
      </w:r>
    </w:p>
    <w:p>
      <w:pPr>
        <w:pStyle w:val="Heading2"/>
      </w:pPr>
      <w:r>
        <w:rPr>
          <w:rFonts w:ascii="黑体" w:hAnsi="黑体" w:eastAsia="黑体"/>
          <w:b/>
          <w:sz w:val="28"/>
        </w:rPr>
        <w:t>13.4 📊 动态调整与更新机制</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从施工方案、工艺方法、机械设备配置、进度计划及质量安全控制等维度进行系统化部署，确保在214日历天内高质量完成全部建设任务。</w:t>
      </w:r>
    </w:p>
    <w:p>
      <w:pPr>
        <w:spacing w:after="120" w:lineRule="exact" w:line="520"/>
        <w:ind w:firstLine="560"/>
      </w:pPr>
      <w:r>
        <w:rPr>
          <w:rFonts w:ascii="宋体" w:hAnsi="宋体" w:eastAsia="宋体"/>
          <w:sz w:val="28"/>
        </w:rPr>
        <w:t>施工前依据现场地形条件与地质勘察资料，合理划分东庄村与上庄村两个作业区，实行分区平行作业。配水干管（3.75km）采用机械开挖结合人工修边方式，沟槽宽度按设计要求预留操作空间，边坡稳定通过支护桩或钢板桩加固实现；支管及入户管敷设根据村庄道路分布和农户集中程度分批推进，优先安排入户管穿户施工，减少重复扰动。管道焊接执行《给水排水管道工程施工及验收规范》（GB50268）标准，焊缝质量由持证焊工操作并实施X射线探伤抽检，接口密封性以气压试验验证，符合设计压力等级要求。</w:t>
      </w:r>
    </w:p>
    <w:p>
      <w:pPr>
        <w:spacing w:after="120" w:lineRule="exact" w:line="520"/>
        <w:ind w:firstLine="560"/>
      </w:pPr>
      <w:r>
        <w:rPr>
          <w:rFonts w:ascii="宋体" w:hAnsi="宋体" w:eastAsia="宋体"/>
          <w:sz w:val="28"/>
        </w:rPr>
        <w:t>施工工艺流程明确为：测量放线→沟槽开挖→基础处理→管道安装→接口连接→试压冲洗→回填夯实→阀门井砌筑→竣工验收。其中土方开挖采用分段流水作业，每段长度控制在200～300米之间，便于机械调配与人员轮班。回填作业严格遵循“分层压实、逐层检测”原则，压实度不低于90%，分层厚度不超过30cm，使用蛙式打夯机或小型压路机配合完成。对于穿越公路、光缆、天然气管线等特殊部位，提前布设钢套管保护，设置临时支墩防止沉降变形。</w:t>
      </w:r>
    </w:p>
    <w:p>
      <w:pPr>
        <w:spacing w:after="120" w:lineRule="exact" w:line="520"/>
        <w:ind w:firstLine="560"/>
      </w:pPr>
      <w:r>
        <w:rPr>
          <w:rFonts w:ascii="宋体" w:hAnsi="宋体" w:eastAsia="宋体"/>
          <w:sz w:val="28"/>
        </w:rPr>
        <w:t>资源配置方面，我方配置满足峰值强度与关键线路需要的机械组合，包括挖掘机、吊车、电焊机、切割机、水准仪、全站仪等设备，数量按工况与设计要求选配相应规格与数量，确保连续作业不受限。劳动力投入按施工阶段动态调整，准备期配备测量员、技术员及安全员共10人，主体施工高峰期增至40人以上，包含土建、安装、质检、试验等专业岗位，关键岗位人员持证上岗率达100%。材料供应依托本地合格供应商建立稳定渠道，主要管材、阀门、混凝土等均按批次进场报验，杜绝不合格品进入施工现场。</w:t>
      </w:r>
    </w:p>
    <w:p>
      <w:pPr>
        <w:spacing w:after="120" w:lineRule="exact" w:line="520"/>
        <w:ind w:firstLine="560"/>
      </w:pPr>
      <w:r>
        <w:rPr>
          <w:rFonts w:ascii="宋体" w:hAnsi="宋体" w:eastAsia="宋体"/>
          <w:sz w:val="28"/>
        </w:rPr>
        <w:t>进度计划划分为三个阶段：施工准备期（约15天）、主体施工期（约180天）、收尾调试期（约19天）。各阶段设置可控里程碑节点，如开工后第30天完成首段干管铺设、第90天实现支管贯通、第150天完成所有入户管安装并启动试压工作。通过网络图法统筹各工序逻辑关系，重点保障干管与支管交叉作业衔接顺畅，避免因局部滞后影响整体工期。</w:t>
      </w:r>
    </w:p>
    <w:p>
      <w:pPr>
        <w:spacing w:after="120" w:lineRule="exact" w:line="520"/>
        <w:ind w:firstLine="560"/>
      </w:pPr>
      <w:r>
        <w:rPr>
          <w:rFonts w:ascii="宋体" w:hAnsi="宋体" w:eastAsia="宋体"/>
          <w:sz w:val="28"/>
        </w:rPr>
        <w:t>质量管控体系覆盖全过程，设立项目质量领导小组，明确项目经理为首责，技术负责人主抓技术交底与过程监督，专职质检员每日巡检关键工序，形成“自检—互检—专检”三级机制。材料进场严格执行见证取样制度，管材、阀门、水泥、钢筋等均提供出厂合格证明，并按规定频次送检复核，结果达标方可用于施工。对焊接、防腐、接口密封等易出问题环节实施专项检查，发现隐患立即整改闭环。</w:t>
      </w:r>
    </w:p>
    <w:p>
      <w:pPr>
        <w:spacing w:after="120" w:lineRule="exact" w:line="520"/>
        <w:ind w:firstLine="560"/>
      </w:pPr>
      <w:r>
        <w:rPr>
          <w:rFonts w:ascii="宋体" w:hAnsi="宋体" w:eastAsia="宋体"/>
          <w:sz w:val="28"/>
        </w:rPr>
        <w:t>安全管理贯穿始终，成立专职安全生产管理机构，落实全员责任制，制定《危险源辨识清单》，对沟槽开挖、高空作业、用电管理等高风险点编制专项应急预案。现场设置警示标识，配备应急物资箱、消防器材及通讯设备，定期组织演练提升响应能力。雨季施工期间加强基坑排水与边坡监测，配备抽水泵机组和自动静力水准仪实时跟踪地下水位变化，防止塌方事故。</w:t>
      </w:r>
    </w:p>
    <w:p>
      <w:pPr>
        <w:spacing w:before="160" w:after="60"/>
        <w:jc w:val="center"/>
      </w:pPr>
      <w:r>
        <w:rPr>
          <w:rFonts w:ascii="Times New Roman" w:hAnsi="Times New Roman" w:eastAsia="黑体"/>
          <w:b/>
          <w:sz w:val="22"/>
        </w:rPr>
        <w:t>表：本项目主要管理人员配置一览表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序号</w:t>
            </w:r>
          </w:p>
        </w:tc>
        <w:tc>
          <w:tcPr>
            <w:tcW w:type="dxa" w:w="1758"/>
            <w:shd w:val="clear" w:color="auto" w:fill="D6E4F7"/>
          </w:tcPr>
          <w:p>
            <w:pPr>
              <w:jc w:val="center"/>
            </w:pPr>
            <w:r>
              <w:rPr>
                <w:rFonts w:ascii="Times New Roman" w:hAnsi="Times New Roman" w:eastAsia="宋体"/>
                <w:b/>
                <w:sz w:val="20"/>
              </w:rPr>
              <w:t>岗位</w:t>
            </w:r>
          </w:p>
        </w:tc>
        <w:tc>
          <w:tcPr>
            <w:tcW w:type="dxa" w:w="1758"/>
            <w:shd w:val="clear" w:color="auto" w:fill="D6E4F7"/>
          </w:tcPr>
          <w:p>
            <w:pPr>
              <w:jc w:val="center"/>
            </w:pPr>
            <w:r>
              <w:rPr>
                <w:rFonts w:ascii="Times New Roman" w:hAnsi="Times New Roman" w:eastAsia="宋体"/>
                <w:b/>
                <w:sz w:val="20"/>
              </w:rPr>
              <w:t>拟派人数</w:t>
            </w:r>
          </w:p>
        </w:tc>
        <w:tc>
          <w:tcPr>
            <w:tcW w:type="dxa" w:w="1758"/>
            <w:shd w:val="clear" w:color="auto" w:fill="D6E4F7"/>
          </w:tcPr>
          <w:p>
            <w:pPr>
              <w:jc w:val="center"/>
            </w:pPr>
            <w:r>
              <w:rPr>
                <w:rFonts w:ascii="Times New Roman" w:hAnsi="Times New Roman" w:eastAsia="宋体"/>
                <w:b/>
                <w:sz w:val="20"/>
              </w:rPr>
              <w:t>资质要求</w:t>
            </w:r>
          </w:p>
        </w:tc>
        <w:tc>
          <w:tcPr>
            <w:tcW w:type="dxa" w:w="1758"/>
            <w:shd w:val="clear" w:color="auto" w:fill="D6E4F7"/>
          </w:tcPr>
          <w:p>
            <w:pPr>
              <w:jc w:val="center"/>
            </w:pPr>
            <w:r>
              <w:rPr>
                <w:rFonts w:ascii="Times New Roman" w:hAnsi="Times New Roman" w:eastAsia="宋体"/>
                <w:b/>
                <w:sz w:val="20"/>
              </w:rPr>
              <w:t>主要职责</w:t>
            </w:r>
          </w:p>
        </w:tc>
      </w:tr>
      <w:tr>
        <w:tc>
          <w:tcPr>
            <w:tcW w:type="dxa" w:w="1758"/>
          </w:tcPr>
          <w:p>
            <w:pPr>
              <w:jc w:val="left"/>
            </w:pPr>
            <w:r>
              <w:rPr>
                <w:rFonts w:ascii="Times New Roman" w:hAnsi="Times New Roman" w:eastAsia="宋体"/>
                <w:b w:val="0"/>
                <w:sz w:val="20"/>
              </w:rPr>
              <w:t>1</w:t>
            </w:r>
          </w:p>
        </w:tc>
        <w:tc>
          <w:tcPr>
            <w:tcW w:type="dxa" w:w="1758"/>
          </w:tcPr>
          <w:p>
            <w:pPr>
              <w:jc w:val="left"/>
            </w:pPr>
            <w:r>
              <w:rPr>
                <w:rFonts w:ascii="Times New Roman" w:hAnsi="Times New Roman" w:eastAsia="宋体"/>
                <w:b w:val="0"/>
                <w:sz w:val="20"/>
              </w:rPr>
              <w:t>项目经理</w:t>
            </w:r>
          </w:p>
        </w:tc>
        <w:tc>
          <w:tcPr>
            <w:tcW w:type="dxa" w:w="1758"/>
          </w:tcPr>
          <w:p>
            <w:pPr>
              <w:jc w:val="left"/>
            </w:pPr>
            <w:r>
              <w:rPr>
                <w:rFonts w:ascii="Times New Roman" w:hAnsi="Times New Roman" w:eastAsia="宋体"/>
                <w:b w:val="0"/>
                <w:sz w:val="20"/>
              </w:rPr>
              <w:t>1</w:t>
            </w:r>
          </w:p>
        </w:tc>
        <w:tc>
          <w:tcPr>
            <w:tcW w:type="dxa" w:w="1758"/>
          </w:tcPr>
          <w:p>
            <w:pPr>
              <w:jc w:val="left"/>
            </w:pPr>
            <w:r>
              <w:rPr>
                <w:rFonts w:ascii="Times New Roman" w:hAnsi="Times New Roman" w:eastAsia="宋体"/>
                <w:b w:val="0"/>
                <w:sz w:val="20"/>
              </w:rPr>
              <w:t>一级建造师，从业 10 年以上</w:t>
            </w:r>
          </w:p>
        </w:tc>
        <w:tc>
          <w:tcPr>
            <w:tcW w:type="dxa" w:w="1758"/>
          </w:tcPr>
          <w:p>
            <w:pPr>
              <w:jc w:val="left"/>
            </w:pPr>
            <w:r>
              <w:rPr>
                <w:rFonts w:ascii="Times New Roman" w:hAnsi="Times New Roman" w:eastAsia="宋体"/>
                <w:b w:val="0"/>
                <w:sz w:val="20"/>
              </w:rPr>
              <w:t>全面统筹项目实施</w:t>
            </w:r>
          </w:p>
        </w:tc>
      </w:tr>
      <w:tr>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技术负责人</w:t>
            </w:r>
          </w:p>
        </w:tc>
        <w:tc>
          <w:tcPr>
            <w:tcW w:type="dxa" w:w="1758"/>
          </w:tcPr>
          <w:p>
            <w:pPr>
              <w:jc w:val="left"/>
            </w:pPr>
            <w:r>
              <w:rPr>
                <w:rFonts w:ascii="Times New Roman" w:hAnsi="Times New Roman" w:eastAsia="宋体"/>
                <w:b w:val="0"/>
                <w:sz w:val="20"/>
              </w:rPr>
              <w:t>1</w:t>
            </w:r>
          </w:p>
        </w:tc>
        <w:tc>
          <w:tcPr>
            <w:tcW w:type="dxa" w:w="1758"/>
          </w:tcPr>
          <w:p>
            <w:pPr>
              <w:jc w:val="left"/>
            </w:pPr>
            <w:r>
              <w:rPr>
                <w:rFonts w:ascii="Times New Roman" w:hAnsi="Times New Roman" w:eastAsia="宋体"/>
                <w:b w:val="0"/>
                <w:sz w:val="20"/>
              </w:rPr>
              <w:t>高级工程师，从业 8 年以上</w:t>
            </w:r>
          </w:p>
        </w:tc>
        <w:tc>
          <w:tcPr>
            <w:tcW w:type="dxa" w:w="1758"/>
          </w:tcPr>
          <w:p>
            <w:pPr>
              <w:jc w:val="left"/>
            </w:pPr>
            <w:r>
              <w:rPr>
                <w:rFonts w:ascii="Times New Roman" w:hAnsi="Times New Roman" w:eastAsia="宋体"/>
                <w:b w:val="0"/>
                <w:sz w:val="20"/>
              </w:rPr>
              <w:t>技术方案与质量管控</w:t>
            </w:r>
          </w:p>
        </w:tc>
      </w:tr>
      <w:tr>
        <w:tc>
          <w:tcPr>
            <w:tcW w:type="dxa" w:w="1758"/>
          </w:tcPr>
          <w:p>
            <w:pPr>
              <w:jc w:val="left"/>
            </w:pPr>
            <w:r>
              <w:rPr>
                <w:rFonts w:ascii="Times New Roman" w:hAnsi="Times New Roman" w:eastAsia="宋体"/>
                <w:b w:val="0"/>
                <w:sz w:val="20"/>
              </w:rPr>
              <w:t>3</w:t>
            </w:r>
          </w:p>
        </w:tc>
        <w:tc>
          <w:tcPr>
            <w:tcW w:type="dxa" w:w="1758"/>
          </w:tcPr>
          <w:p>
            <w:pPr>
              <w:jc w:val="left"/>
            </w:pPr>
            <w:r>
              <w:rPr>
                <w:rFonts w:ascii="Times New Roman" w:hAnsi="Times New Roman" w:eastAsia="宋体"/>
                <w:b w:val="0"/>
                <w:sz w:val="20"/>
              </w:rPr>
              <w:t>安全负责人</w:t>
            </w:r>
          </w:p>
        </w:tc>
        <w:tc>
          <w:tcPr>
            <w:tcW w:type="dxa" w:w="1758"/>
          </w:tcPr>
          <w:p>
            <w:pPr>
              <w:jc w:val="left"/>
            </w:pPr>
            <w:r>
              <w:rPr>
                <w:rFonts w:ascii="Times New Roman" w:hAnsi="Times New Roman" w:eastAsia="宋体"/>
                <w:b w:val="0"/>
                <w:sz w:val="20"/>
              </w:rPr>
              <w:t>1</w:t>
            </w:r>
          </w:p>
        </w:tc>
        <w:tc>
          <w:tcPr>
            <w:tcW w:type="dxa" w:w="1758"/>
          </w:tcPr>
          <w:p>
            <w:pPr>
              <w:jc w:val="left"/>
            </w:pPr>
            <w:r>
              <w:rPr>
                <w:rFonts w:ascii="Times New Roman" w:hAnsi="Times New Roman" w:eastAsia="宋体"/>
                <w:b w:val="0"/>
                <w:sz w:val="20"/>
              </w:rPr>
              <w:t>注册安全工程师，具备安全 C 证</w:t>
            </w:r>
          </w:p>
        </w:tc>
        <w:tc>
          <w:tcPr>
            <w:tcW w:type="dxa" w:w="1758"/>
          </w:tcPr>
          <w:p>
            <w:pPr>
              <w:jc w:val="left"/>
            </w:pPr>
            <w:r>
              <w:rPr>
                <w:rFonts w:ascii="Times New Roman" w:hAnsi="Times New Roman" w:eastAsia="宋体"/>
                <w:b w:val="0"/>
                <w:sz w:val="20"/>
              </w:rPr>
              <w:t>安全生产管理</w:t>
            </w:r>
          </w:p>
        </w:tc>
      </w:tr>
      <w:tr>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专职质检员</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质检员证，从业 5 年以上</w:t>
            </w:r>
          </w:p>
        </w:tc>
        <w:tc>
          <w:tcPr>
            <w:tcW w:type="dxa" w:w="1758"/>
          </w:tcPr>
          <w:p>
            <w:pPr>
              <w:jc w:val="left"/>
            </w:pPr>
            <w:r>
              <w:rPr>
                <w:rFonts w:ascii="Times New Roman" w:hAnsi="Times New Roman" w:eastAsia="宋体"/>
                <w:b w:val="0"/>
                <w:sz w:val="20"/>
              </w:rPr>
              <w:t>过程质量检验与记录</w:t>
            </w:r>
          </w:p>
        </w:tc>
      </w:tr>
    </w:tbl>
    <w:p>
      <w:pPr>
        <w:spacing w:after="120"/>
      </w:pP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bl>
    <w:p>
      <w:pPr>
        <w:spacing w:after="120"/>
      </w:pPr>
    </w:p>
    <w:p>
      <w:pPr>
        <w:pStyle w:val="Heading1"/>
      </w:pPr>
      <w:r>
        <w:rPr>
          <w:rFonts w:ascii="黑体" w:hAnsi="黑体" w:eastAsia="黑体"/>
          <w:b/>
          <w:sz w:val="32"/>
        </w:rPr>
        <w:t>十四、附件三、拟投入本标段的劳动力计划表</w:t>
      </w:r>
    </w:p>
    <w:p>
      <w:pPr>
        <w:pStyle w:val="Heading2"/>
      </w:pPr>
      <w:r>
        <w:rPr>
          <w:rFonts w:ascii="黑体" w:hAnsi="黑体" w:eastAsia="黑体"/>
          <w:b/>
          <w:sz w:val="28"/>
        </w:rPr>
        <w:t>14.1 📊 表格编制依据</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施工部署以东庄村与上庄村分区同步推进为核心策略，依据地形条件划分作业面，优先完成配水干管（3.75 km）主线贯通，再分段实施支管及入户管网安装。施工准备期重点完成测量放线、临时设施搭建与材料进场检验，主体施工期按日均完成管道敷设约200米控制节奏，确保关键线路不受阻滞。</w:t>
      </w:r>
    </w:p>
    <w:p>
      <w:pPr>
        <w:spacing w:after="120" w:lineRule="exact" w:line="520"/>
        <w:ind w:firstLine="560"/>
      </w:pPr>
      <w:r>
        <w:rPr>
          <w:rFonts w:ascii="宋体" w:hAnsi="宋体" w:eastAsia="宋体"/>
          <w:sz w:val="28"/>
        </w:rPr>
        <w:t>(2) 管道敷设采用机械开挖结合人工修边的方式进行沟槽成型，土方分类堆放并及时回填压实，压实度满足设计要求且分层厚度不超过30 cm。PE管材焊接前严格校验坡口角度与清洁度，焊机参数按工艺评定执行，接口密封性通过气压试验验证，压力值不低于工作压力的1.5倍并保压30分钟无泄漏。</w:t>
      </w:r>
    </w:p>
    <w:p>
      <w:pPr>
        <w:spacing w:after="120" w:lineRule="exact" w:line="520"/>
        <w:ind w:firstLine="560"/>
      </w:pPr>
      <w:r>
        <w:rPr>
          <w:rFonts w:ascii="宋体" w:hAnsi="宋体" w:eastAsia="宋体"/>
          <w:sz w:val="28"/>
        </w:rPr>
        <w:t>(3) 阀门井施工根据现场地质情况选择砖砌或混凝土结构形式，基础垫层铺设后先绑扎钢筋再支模浇筑，模板拆除后立即开展内外壁防水砂浆抹面处理，防止渗漏；井盖安装平整稳固，与周边地面高差控制在±5 mm以内。</w:t>
      </w:r>
    </w:p>
    <w:p>
      <w:pPr>
        <w:spacing w:after="120" w:lineRule="exact" w:line="520"/>
        <w:ind w:firstLine="560"/>
      </w:pPr>
      <w:r>
        <w:rPr>
          <w:rFonts w:ascii="宋体" w:hAnsi="宋体" w:eastAsia="宋体"/>
          <w:sz w:val="28"/>
        </w:rPr>
        <w:t>(4) 为应对雨季施工风险，设置临时集水井与移动式抽水泵组联动排水系统，基坑内积水每日定时清理，避免浸泡地基造成沉降不均。同时加强焊接区域防潮保护，使用专用加热设备预热焊缝区，确保防腐层涂刷质量不受湿度影响。</w:t>
      </w:r>
    </w:p>
    <w:p>
      <w:pPr>
        <w:spacing w:after="120" w:lineRule="exact" w:line="520"/>
        <w:ind w:firstLine="560"/>
      </w:pPr>
      <w:r>
        <w:rPr>
          <w:rFonts w:ascii="宋体" w:hAnsi="宋体" w:eastAsia="宋体"/>
          <w:sz w:val="28"/>
        </w:rPr>
        <w:t>(5) 质量管控贯穿全过程，建立“三检制”流程：班组自检→项目部专检→监理复核，每道工序完成后形成影像资料归档备查。主要材料如管材、阀门等实行进场报验制度，抽检频次不少于规范规定最低标准，不合格品坚决退场。</w:t>
      </w:r>
    </w:p>
    <w:p>
      <w:pPr>
        <w:spacing w:after="120" w:lineRule="exact" w:line="520"/>
        <w:ind w:firstLine="560"/>
      </w:pPr>
      <w:r>
        <w:rPr>
          <w:rFonts w:ascii="宋体" w:hAnsi="宋体" w:eastAsia="宋体"/>
          <w:sz w:val="28"/>
        </w:rPr>
        <w:t>(6) 安全管理方面，落实专职安全员每日巡查机制，对沟槽边坡稳定性进行动态监测，发现位移异常立即停工整改。地下管线交叉作业时设置警示标识与物理隔离带，必要时请专业单位协助探明埋深并采取加固措施。</w:t>
      </w:r>
    </w:p>
    <w:p>
      <w:pPr>
        <w:spacing w:after="120" w:lineRule="exact" w:line="520"/>
        <w:ind w:firstLine="560"/>
      </w:pPr>
      <w:r>
        <w:rPr>
          <w:rFonts w:ascii="宋体" w:hAnsi="宋体" w:eastAsia="宋体"/>
          <w:sz w:val="28"/>
        </w:rPr>
        <w:t>(7) 进度计划划分为三个阶段：施工准备期（约20天）、主体施工期（约150天）、收尾调试期（约44天），各阶段设置明确里程碑节点，如干管全线通水、支管试压合格、入户验收完成等，保证总工期控制在招标限定的214日历天内。</w:t>
      </w:r>
    </w:p>
    <w:p>
      <w:pPr>
        <w:spacing w:after="120" w:lineRule="exact" w:line="520"/>
        <w:ind w:firstLine="560"/>
      </w:pPr>
      <w:r>
        <w:rPr>
          <w:rFonts w:ascii="宋体" w:hAnsi="宋体" w:eastAsia="宋体"/>
          <w:sz w:val="28"/>
        </w:rPr>
        <w:t>(8) 设备资源配置遵循“满足峰值强度与关键线路需要”的原则，配置挖掘机、吊车、焊机、检测仪器等配套齐全，数量按施工段落和作业面动态调整，保障连续流水作业效率。劳动力投入随进度变化灵活调配，关键岗位人员持证上岗率100%，杜绝无证操作。</w:t>
      </w:r>
    </w:p>
    <w:p>
      <w:pPr>
        <w:spacing w:after="120" w:lineRule="exact" w:line="520"/>
        <w:ind w:firstLine="560"/>
      </w:pPr>
      <w:r>
        <w:rPr>
          <w:rFonts w:ascii="宋体" w:hAnsi="宋体" w:eastAsia="宋体"/>
          <w:sz w:val="28"/>
        </w:rPr>
        <w:t>(9) 环境保护措施包括施工扬尘治理、噪声时段限制、废弃物分类清运等内容，土方运输车辆覆盖篷布，施工现场洒水降尘频率不少于每日三次，夜间禁止高噪声作业，废料集中存放并委托有资质单位处置。</w:t>
      </w:r>
    </w:p>
    <w:p>
      <w:pPr>
        <w:spacing w:after="120" w:lineRule="exact" w:line="520"/>
        <w:ind w:firstLine="560"/>
      </w:pPr>
      <w:r>
        <w:rPr>
          <w:rFonts w:ascii="宋体" w:hAnsi="宋体" w:eastAsia="宋体"/>
          <w:sz w:val="28"/>
        </w:rPr>
        <w:t>(10) 应急预案涵盖管道破裂抢修、暴雨积水倒灌、人员触电等常见突发情形，成立应急小组并定期演练，配备应急物资如止水胶带、抽水泵、急救箱等，确保一旦发生险情能快速响应、有效控制事态发展。</w:t>
      </w:r>
    </w:p>
    <w:p>
      <w:pPr>
        <w:spacing w:after="120" w:lineRule="exact" w:line="520"/>
        <w:ind w:firstLine="560"/>
      </w:pPr>
      <w:r>
        <w:rPr>
          <w:rFonts w:ascii="宋体" w:hAnsi="宋体" w:eastAsia="宋体"/>
          <w:sz w:val="28"/>
        </w:rPr>
        <w:t>(11) 我方将严格执行《给水排水管道工程施工及验收规范》（GB50268）及相关水利行业标准，所有工艺方法均基于现场实测数据择优选用，视地质与水文条件灵活调整施工顺序与技术参数，确保工程质量稳定可靠、进度可控、安全受控。</w:t>
      </w:r>
    </w:p>
    <w:p>
      <w:pPr>
        <w:pStyle w:val="Heading2"/>
      </w:pPr>
      <w:r>
        <w:rPr>
          <w:rFonts w:ascii="黑体" w:hAnsi="黑体" w:eastAsia="黑体"/>
          <w:b/>
          <w:sz w:val="28"/>
        </w:rPr>
        <w:t>14.2 📊 数据口径与统计范围</w:t>
      </w:r>
    </w:p>
    <w:p>
      <w:pPr>
        <w:spacing w:after="120" w:lineRule="exact" w:line="520"/>
        <w:ind w:firstLine="560"/>
      </w:pPr>
      <w:r>
        <w:rPr>
          <w:rFonts w:ascii="宋体" w:hAnsi="宋体" w:eastAsia="宋体"/>
          <w:sz w:val="28"/>
        </w:rPr>
        <w:t>我方在本工程中将依据招标文件明确的工程量与技术要求，结合现场实际情况，科学组织施工流程，确保各阶段任务高效衔接。针对配水干管（3.75 km）、支管及入户管（共21.71 km）敷设作业，我方采用分段流水施工法，按东庄村与上庄村两个区域同步推进，合理划分作业面并设置临时通道，避免交叉干扰。沟槽开挖前完成地下管线探查和标记，防止误损既有设施；开挖时根据地质条件选择机械或人工配合方式，边坡按规范放坡并及时支护，保障基坑稳定。</w:t>
      </w:r>
    </w:p>
    <w:p>
      <w:pPr>
        <w:spacing w:after="120" w:lineRule="exact" w:line="520"/>
        <w:ind w:firstLine="560"/>
      </w:pPr>
      <w:r>
        <w:rPr>
          <w:rFonts w:ascii="宋体" w:hAnsi="宋体" w:eastAsia="宋体"/>
          <w:sz w:val="28"/>
        </w:rPr>
        <w:t>管道安装过程中，严格执行《给水排水管道工程施工及验收规范》（GB50268）规定，对焊接接口实行全过程质量控制：焊工持证上岗、焊接工艺评定合格后方可施焊，每道焊口均进行外观检查与无损检测，压力测试分段实施并记录数据。对于穿越公路、光缆等特殊地段，视具体情况选用顶管或定向钻进工艺，配套设置工作井与接收井，保证施工精度与安全。阀门井砌筑严格按照设计图纸执行，结构尺寸、钢筋配置、混凝土强度等级满足规范要求，内外壁抹灰层厚度均匀且压实密实，防水砂浆掺入适量防水剂提升抗渗性能。</w:t>
      </w:r>
    </w:p>
    <w:p>
      <w:pPr>
        <w:spacing w:after="120" w:lineRule="exact" w:line="520"/>
        <w:ind w:firstLine="560"/>
      </w:pPr>
      <w:r>
        <w:rPr>
          <w:rFonts w:ascii="宋体" w:hAnsi="宋体" w:eastAsia="宋体"/>
          <w:sz w:val="28"/>
        </w:rPr>
        <w:t>为应对雨季施工带来的不利影响，我方提前布设临时排水系统，在基坑周边设置集水井与抽水泵站，动态监测地下水位变化趋势，一旦发现异常立即启动应急排水预案。同时加强管材及焊材存放管理，防潮遮盖、分类堆放，防止材料受潮导致焊接缺陷。管道焊接完成后立即进行防腐处理，采用热缩套或环氧煤沥青涂层，确保防腐层完整连续。</w:t>
      </w:r>
    </w:p>
    <w:p>
      <w:pPr>
        <w:spacing w:after="120" w:lineRule="exact" w:line="520"/>
        <w:ind w:firstLine="560"/>
      </w:pPr>
      <w:r>
        <w:rPr>
          <w:rFonts w:ascii="宋体" w:hAnsi="宋体" w:eastAsia="宋体"/>
          <w:sz w:val="28"/>
        </w:rPr>
        <w:t>机械设备投入方面，我方配置满足峰值强度与关键线路需要的挖掘机、吊装设备、焊接机具、检测仪器等，所有设备性能符合国家现行标准，并定期保养维护，确保运转正常。劳动力安排遵循施工阶段动态调整原则，高峰期集中调配专业技工队伍，关键岗位如焊工、质检员、安全员均持证上岗，保持人员稳定性和操作熟练度。</w:t>
      </w:r>
    </w:p>
    <w:p>
      <w:pPr>
        <w:spacing w:after="120" w:lineRule="exact" w:line="520"/>
        <w:ind w:firstLine="560"/>
      </w:pPr>
      <w:r>
        <w:rPr>
          <w:rFonts w:ascii="宋体" w:hAnsi="宋体" w:eastAsia="宋体"/>
          <w:sz w:val="28"/>
        </w:rPr>
        <w:t>进度计划以总工期214日历天为基础，划分为施工准备期、主体施工期、收尾调试期三个阶段。其中主体施工期重点控制干管与支管同步展开，通过优化资源配置与工序穿插，实现多点开花式推进；入户管安装则按自然村分批实施，优先完成人口密集区，兼顾村庄内部道路通行条件，减少扰民影响。每个阶段设置可量化、易监控的关键节点，确保整体进度可控、风险前置识别。</w:t>
      </w:r>
    </w:p>
    <w:p>
      <w:pPr>
        <w:spacing w:after="120" w:lineRule="exact" w:line="520"/>
        <w:ind w:firstLine="560"/>
      </w:pPr>
      <w:r>
        <w:rPr>
          <w:rFonts w:ascii="宋体" w:hAnsi="宋体" w:eastAsia="宋体"/>
          <w:sz w:val="28"/>
        </w:rPr>
        <w:t>质量安全管控贯穿始终，建立项目部质量管理小组，明确项目经理为首的质量责任体系，落实“三检制”与隐蔽工程验收制度。材料进场严格把关，所有管材、阀门、配件均提供出厂合格证及第三方检测报告，抽检频次不低于规范要求。每日开展班前安全教育与隐患排查，高空作业、动火作业等高风险环节实行专项审批，配备专职安全员全程旁站监督，形成闭环管理机制。</w:t>
      </w:r>
    </w:p>
    <w:p>
      <w:pPr>
        <w:spacing w:after="120" w:lineRule="exact" w:line="520"/>
        <w:ind w:firstLine="560"/>
      </w:pPr>
      <w:r>
        <w:rPr>
          <w:rFonts w:ascii="宋体" w:hAnsi="宋体" w:eastAsia="宋体"/>
          <w:sz w:val="28"/>
        </w:rPr>
        <w:t>环保措施注重源头控制，土方运输覆盖防尘网，施工现场洒水降尘，废弃泥浆集中沉淀后外运处置。夜间施工噪音控制在55dB以下，合理安排作业时段，减少对村民生活干扰。文明施工方面，围挡整齐、标识清晰，材料堆放有序，做到工完料尽场地清，展现良好企业形象。</w:t>
      </w:r>
    </w:p>
    <w:p>
      <w:pPr>
        <w:pStyle w:val="Heading2"/>
      </w:pPr>
      <w:r>
        <w:rPr>
          <w:rFonts w:ascii="黑体" w:hAnsi="黑体" w:eastAsia="黑体"/>
          <w:b/>
          <w:sz w:val="28"/>
        </w:rPr>
        <w:t>14.3 📊 主要数据与指标说明</w:t>
      </w:r>
    </w:p>
    <w:p>
      <w:pPr>
        <w:spacing w:after="120" w:lineRule="exact" w:line="520"/>
        <w:ind w:firstLine="560"/>
      </w:pPr>
      <w:r>
        <w:rPr>
          <w:rFonts w:ascii="宋体" w:hAnsi="宋体" w:eastAsia="宋体"/>
          <w:sz w:val="28"/>
        </w:rPr>
        <w:t>我方在本工程中将依据设计文件与招标要求，科学制定施工组织方案，确保各阶段作业有序衔接、资源高效配置。针对配水干管（3.75 km）、支管及入户管（共21.71 km）敷设任务，我方采用分段流水作业方式推进，结合现场地形条件灵活调整开挖与回填顺序，优先完成东庄村主干线路以形成阶段性供水能力，再向支管和入户管网延伸。</w:t>
      </w:r>
    </w:p>
    <w:p>
      <w:pPr>
        <w:spacing w:after="120" w:lineRule="exact" w:line="520"/>
        <w:ind w:firstLine="560"/>
      </w:pPr>
      <w:r>
        <w:rPr>
          <w:rFonts w:ascii="宋体" w:hAnsi="宋体" w:eastAsia="宋体"/>
          <w:sz w:val="28"/>
        </w:rPr>
        <w:t>管道沟槽开挖拟采取机械为主、人工为辅的组合工艺，按设计坡度控制边坡稳定性和断面尺寸，遇软弱土层时设置临时支护结构防止塌方；回填作业严格执行分层夯实标准，每层厚度不超过30 cm，并通过环刀法检测压实度，确保达到规范及设计要求。对于穿越公路、光缆等障碍物区域，提前进行地下管线探查并制定专项防护措施，必要时采用顶管或定向钻技术实施非开挖施工，保障既有设施安全。</w:t>
      </w:r>
    </w:p>
    <w:p>
      <w:pPr>
        <w:spacing w:after="120" w:lineRule="exact" w:line="520"/>
        <w:ind w:firstLine="560"/>
      </w:pPr>
      <w:r>
        <w:rPr>
          <w:rFonts w:ascii="宋体" w:hAnsi="宋体" w:eastAsia="宋体"/>
          <w:sz w:val="28"/>
        </w:rPr>
        <w:t>阀门井施工统一执行标准化模板体系，钢筋绑扎前校核预埋件位置准确性，混凝土浇筑过程中加强振捣密实性控制，拆模后及时进行养护处理，防止早期裂缝产生。井体内外壁抹防水砂浆层，接口部位使用沥青麻丝嵌缝，确保防渗性能符合《给水排水管道工程施工及验收规范》（GB50268）规定。</w:t>
      </w:r>
    </w:p>
    <w:p>
      <w:pPr>
        <w:spacing w:after="120" w:lineRule="exact" w:line="520"/>
        <w:ind w:firstLine="560"/>
      </w:pPr>
      <w:r>
        <w:rPr>
          <w:rFonts w:ascii="宋体" w:hAnsi="宋体" w:eastAsia="宋体"/>
          <w:sz w:val="28"/>
        </w:rPr>
        <w:t>质量管控贯穿全过程，材料进场实行“双检制”，即供应商出厂合格证与现场抽样复验同步开展，重点核查管材规格、压力等级与防腐性能是否满足设计要求。焊接作业由持证焊工操作，严格执行工艺评定指导书，焊缝外观检查与无损探伤相结合，保证接口密封可靠。试压阶段分段进行强度试验与严密性试验，压力值及稳压时间均按规程执行，杜绝漏点隐患。</w:t>
      </w:r>
    </w:p>
    <w:p>
      <w:pPr>
        <w:spacing w:after="120" w:lineRule="exact" w:line="520"/>
        <w:ind w:firstLine="560"/>
      </w:pPr>
      <w:r>
        <w:rPr>
          <w:rFonts w:ascii="宋体" w:hAnsi="宋体" w:eastAsia="宋体"/>
          <w:sz w:val="28"/>
        </w:rPr>
        <w:t>进度计划划分为三个阶段：施工准备期完成场地平整、测量放线与设备进场；主体施工期内实现干管、支管同步铺展，入户管分批次穿插实施；收尾阶段集中处理零星修补、竣工资料整理与联合调试。关键线路安排专人跟踪，动态优化资源配置，应对雨季影响，提前布设集水井与排水泵站，保障基坑干燥环境，避免因降水导致工期延误。</w:t>
      </w:r>
    </w:p>
    <w:p>
      <w:pPr>
        <w:spacing w:after="120" w:lineRule="exact" w:line="520"/>
        <w:ind w:firstLine="560"/>
      </w:pPr>
      <w:r>
        <w:rPr>
          <w:rFonts w:ascii="宋体" w:hAnsi="宋体" w:eastAsia="宋体"/>
          <w:sz w:val="28"/>
        </w:rPr>
        <w:t>机械设备配置上，我方根据施工强度与作业面数量，合理配备挖掘机、吊装车、焊机、打压设备等专业工具，满足峰值施工需求。劳动力投入随工序变化动态调整，保持关键岗位人员持证齐全，项目经理统筹调度，技术负责人每日巡查质量节点，专职安全员全程监督高风险环节，形成闭环管理体系。</w:t>
      </w:r>
    </w:p>
    <w:p>
      <w:pPr>
        <w:spacing w:after="120" w:lineRule="exact" w:line="520"/>
        <w:ind w:firstLine="560"/>
      </w:pPr>
      <w:r>
        <w:rPr>
          <w:rFonts w:ascii="宋体" w:hAnsi="宋体" w:eastAsia="宋体"/>
          <w:sz w:val="28"/>
        </w:rPr>
        <w:t>安全管理方面，建立全员责任制，定期组织应急演练，对沟槽开挖、高空作业、用电管理等重点环节开展专项风险辨识，落实防护栏杆、警示标识、个体防护装备等硬措施。环保工作同步推进，土方运输覆盖防尘网，施工现场设置沉淀池控制泥浆外排，废料分类清运至指定地点，最大限度减少扰民与生态破坏。</w:t>
      </w:r>
    </w:p>
    <w:p>
      <w:pPr>
        <w:spacing w:after="120" w:lineRule="exact" w:line="520"/>
        <w:ind w:firstLine="560"/>
      </w:pPr>
      <w:r>
        <w:rPr>
          <w:rFonts w:ascii="宋体" w:hAnsi="宋体" w:eastAsia="宋体"/>
          <w:sz w:val="28"/>
        </w:rPr>
        <w:t>以上措施均基于项目实际条件细化落地，具备可操作性与可控性，能够有效支撑合同约定工期目标，确保工程质量达标，实现安全文明施工全过程受控。</w:t>
      </w:r>
    </w:p>
    <w:p>
      <w:pPr>
        <w:pStyle w:val="Heading2"/>
      </w:pPr>
      <w:r>
        <w:rPr>
          <w:rFonts w:ascii="黑体" w:hAnsi="黑体" w:eastAsia="黑体"/>
          <w:b/>
          <w:sz w:val="28"/>
        </w:rPr>
        <w:t>14.4 📊 动态调整与更新机制</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从施工方案、工艺方法、机械设备配置、进度计划及质量安全控制等维度进行系统化部署，确保在214日历天内高质量完成全部建设任务。</w:t>
      </w:r>
    </w:p>
    <w:p>
      <w:pPr>
        <w:spacing w:after="120" w:lineRule="exact" w:line="520"/>
        <w:ind w:firstLine="560"/>
      </w:pPr>
      <w:r>
        <w:rPr>
          <w:rFonts w:ascii="宋体" w:hAnsi="宋体" w:eastAsia="宋体"/>
          <w:sz w:val="28"/>
        </w:rPr>
        <w:t>施工前编制详细的专项施工方案，明确各分项工程作业流程与技术参数。配水干管敷设采用机械开挖结合人工修边方式，沟槽断面按设计坡比设置并辅以临时支护结构，防止塌方风险；支管与入户管则根据村庄地形灵活布设，优先实施自然村集中区域，形成流水作业面，提升施工效率。管道焊接严格执行《给水排水管道工程施工及验收规范》（GB50268），焊缝质量通过无损检测与压力试验双重验证，接口密封性满足设计要求。阀门井施工执行标准化模板工艺，混凝土浇筑振捣密实，防水砂浆抹面层厚度不小于20mm，确保长期运行稳定性。</w:t>
      </w:r>
    </w:p>
    <w:p>
      <w:pPr>
        <w:spacing w:after="120" w:lineRule="exact" w:line="520"/>
        <w:ind w:firstLine="560"/>
      </w:pPr>
      <w:r>
        <w:rPr>
          <w:rFonts w:ascii="宋体" w:hAnsi="宋体" w:eastAsia="宋体"/>
          <w:sz w:val="28"/>
        </w:rPr>
        <w:t>设备资源配置上，我方将按工况与设计要求选配相应规格与数量的机械设备，包括挖掘机、吊装设备、焊机、电动试压泵及水质检测仪等，满足峰值强度与关键线路需要。同时配置全站仪、静力水准仪等测量监测设备用于沉降观测与定位控制，保证施工精度。劳动力投入依据施工阶段动态调整，准备期配备基础管理人员与测量人员，主体施工期高峰时增加土建、安装、钢筋工种人数，收尾阶段保持关键岗位持证齐备，确保全过程人力充足且专业对口。</w:t>
      </w:r>
    </w:p>
    <w:p>
      <w:pPr>
        <w:spacing w:after="120" w:lineRule="exact" w:line="520"/>
        <w:ind w:firstLine="560"/>
      </w:pPr>
      <w:r>
        <w:rPr>
          <w:rFonts w:ascii="宋体" w:hAnsi="宋体" w:eastAsia="宋体"/>
          <w:sz w:val="28"/>
        </w:rPr>
        <w:t>进度计划划分为施工准备期、主体施工期与收尾阶段三个模块，每阶段设置可控里程碑节点。其中，配水干管施工为先导工序，需提前完成开挖、管道铺设及回填压实工作，后续支管与入户管同步推进，避免资源冲突。每日施工安排考虑天气因素，雨季期间加强基坑排水设施布设，减少降水影响。施工网络图细化至周计划，关键路径明确责任到人，通过每日例会跟踪偏差并及时纠偏。</w:t>
      </w:r>
    </w:p>
    <w:p>
      <w:pPr>
        <w:spacing w:after="120" w:lineRule="exact" w:line="520"/>
        <w:ind w:firstLine="560"/>
      </w:pPr>
      <w:r>
        <w:rPr>
          <w:rFonts w:ascii="宋体" w:hAnsi="宋体" w:eastAsia="宋体"/>
          <w:sz w:val="28"/>
        </w:rPr>
        <w:t>质量管理体系实行“三级检查”制度：班组自检、项目部复检、监理终检，所有材料进场均提供出厂合格证与第三方检测报告，杜绝不合格品流入现场。重点工序如沟槽开挖深度、管道坡度、接口焊接质量、防腐处理等均设立质量控制点，实施旁站监督。安全文明施工方面，落实安全生产责任制，专职安全员每日巡查作业面，对沟槽支护、用电管理、高空作业等高风险环节制定专项防护措施，并定期开展应急演练，提高全员处置能力。</w:t>
      </w:r>
    </w:p>
    <w:p>
      <w:pPr>
        <w:spacing w:after="120" w:lineRule="exact" w:line="520"/>
        <w:ind w:firstLine="560"/>
      </w:pPr>
      <w:r>
        <w:rPr>
          <w:rFonts w:ascii="宋体" w:hAnsi="宋体" w:eastAsia="宋体"/>
          <w:sz w:val="28"/>
        </w:rPr>
        <w:t>针对本项目地处高原地区、雨季施工频繁的特点，我方制定防雨专项预案，包括增设临时集水井、抽水泵组、覆盖防雨棚等措施，保障雨水条件下管道焊接与防腐作业不受干扰。同时强化环境保护意识，施工现场设置围挡与洒水降尘装置，废弃土方定点堆放并及时清运，最大限度降低对周边环境的影响。</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吊车</w:t>
            </w:r>
          </w:p>
        </w:tc>
        <w:tc>
          <w:tcPr>
            <w:tcW w:type="dxa" w:w="1465"/>
          </w:tcPr>
          <w:p>
            <w:pPr>
              <w:jc w:val="left"/>
            </w:pPr>
            <w:r>
              <w:rPr>
                <w:rFonts w:ascii="Times New Roman" w:hAnsi="Times New Roman" w:eastAsia="宋体"/>
                <w:b w:val="0"/>
                <w:sz w:val="20"/>
              </w:rPr>
              <w:t>QY25</w:t>
            </w:r>
          </w:p>
        </w:tc>
        <w:tc>
          <w:tcPr>
            <w:tcW w:type="dxa" w:w="1465"/>
          </w:tcPr>
          <w:p>
            <w:pPr>
              <w:jc w:val="left"/>
            </w:pPr>
            <w:r>
              <w:rPr>
                <w:rFonts w:ascii="Times New Roman" w:hAnsi="Times New Roman" w:eastAsia="宋体"/>
                <w:b w:val="0"/>
                <w:sz w:val="20"/>
              </w:rPr>
              <w:t>1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管道吊装</w:t>
            </w:r>
          </w:p>
        </w:tc>
      </w:tr>
      <w:tr>
        <w:tc>
          <w:tcPr>
            <w:tcW w:type="dxa" w:w="1465"/>
          </w:tcPr>
          <w:p>
            <w:pPr>
              <w:jc w:val="left"/>
            </w:pPr>
            <w:r>
              <w:rPr>
                <w:rFonts w:ascii="Times New Roman" w:hAnsi="Times New Roman" w:eastAsia="宋体"/>
                <w:b w:val="0"/>
                <w:sz w:val="20"/>
              </w:rPr>
              <w:t>5</w:t>
            </w:r>
          </w:p>
        </w:tc>
        <w:tc>
          <w:tcPr>
            <w:tcW w:type="dxa" w:w="1465"/>
          </w:tcPr>
          <w:p>
            <w:pPr>
              <w:jc w:val="left"/>
            </w:pPr>
            <w:r>
              <w:rPr>
                <w:rFonts w:ascii="Times New Roman" w:hAnsi="Times New Roman" w:eastAsia="宋体"/>
                <w:b w:val="0"/>
                <w:sz w:val="20"/>
              </w:rPr>
              <w:t>电动试压泵</w:t>
            </w:r>
          </w:p>
        </w:tc>
        <w:tc>
          <w:tcPr>
            <w:tcW w:type="dxa" w:w="1465"/>
          </w:tcPr>
          <w:p>
            <w:pPr>
              <w:jc w:val="left"/>
            </w:pPr>
            <w:r>
              <w:rPr>
                <w:rFonts w:ascii="Times New Roman" w:hAnsi="Times New Roman" w:eastAsia="宋体"/>
                <w:b w:val="0"/>
                <w:sz w:val="20"/>
              </w:rPr>
              <w:t>ZY-100</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管道压力测试</w:t>
            </w:r>
          </w:p>
        </w:tc>
      </w:tr>
    </w:tbl>
    <w:p>
      <w:pPr>
        <w:spacing w:after="120"/>
      </w:pPr>
    </w:p>
    <w:p>
      <w:pPr>
        <w:spacing w:before="160" w:after="60"/>
        <w:jc w:val="center"/>
      </w:pPr>
      <w:r>
        <w:rPr>
          <w:rFonts w:ascii="Times New Roman" w:hAnsi="Times New Roman" w:eastAsia="黑体"/>
          <w:b/>
          <w:sz w:val="22"/>
        </w:rPr>
        <w:t>表：劳动力配置计划表</w:t>
      </w:r>
    </w:p>
    <w:tbl>
      <w:tblPr>
        <w:tblStyle w:val="TableGrid"/>
        <w:tblW w:type="auto" w:w="0"/>
        <w:tblLook w:firstColumn="1" w:firstRow="1" w:lastColumn="0" w:lastRow="0" w:noHBand="0" w:noVBand="1" w:val="04A0"/>
      </w:tblPr>
      <w:tblGrid>
        <w:gridCol w:w="1758"/>
        <w:gridCol w:w="1758"/>
        <w:gridCol w:w="1758"/>
        <w:gridCol w:w="1758"/>
        <w:gridCol w:w="1758"/>
      </w:tblGrid>
      <w:tr>
        <w:tc>
          <w:tcPr>
            <w:tcW w:type="dxa" w:w="1758"/>
            <w:shd w:val="clear" w:color="auto" w:fill="D6E4F7"/>
          </w:tcPr>
          <w:p>
            <w:pPr>
              <w:jc w:val="center"/>
            </w:pPr>
            <w:r>
              <w:rPr>
                <w:rFonts w:ascii="Times New Roman" w:hAnsi="Times New Roman" w:eastAsia="宋体"/>
                <w:b/>
                <w:sz w:val="20"/>
              </w:rPr>
              <w:t>工种</w:t>
            </w:r>
          </w:p>
        </w:tc>
        <w:tc>
          <w:tcPr>
            <w:tcW w:type="dxa" w:w="1758"/>
            <w:shd w:val="clear" w:color="auto" w:fill="D6E4F7"/>
          </w:tcPr>
          <w:p>
            <w:pPr>
              <w:jc w:val="center"/>
            </w:pPr>
            <w:r>
              <w:rPr>
                <w:rFonts w:ascii="Times New Roman" w:hAnsi="Times New Roman" w:eastAsia="宋体"/>
                <w:b/>
                <w:sz w:val="20"/>
              </w:rPr>
              <w:t>准备阶段（人）</w:t>
            </w:r>
          </w:p>
        </w:tc>
        <w:tc>
          <w:tcPr>
            <w:tcW w:type="dxa" w:w="1758"/>
            <w:shd w:val="clear" w:color="auto" w:fill="D6E4F7"/>
          </w:tcPr>
          <w:p>
            <w:pPr>
              <w:jc w:val="center"/>
            </w:pPr>
            <w:r>
              <w:rPr>
                <w:rFonts w:ascii="Times New Roman" w:hAnsi="Times New Roman" w:eastAsia="宋体"/>
                <w:b/>
                <w:sz w:val="20"/>
              </w:rPr>
              <w:t>施工高峰期（人）</w:t>
            </w:r>
          </w:p>
        </w:tc>
        <w:tc>
          <w:tcPr>
            <w:tcW w:type="dxa" w:w="1758"/>
            <w:shd w:val="clear" w:color="auto" w:fill="D6E4F7"/>
          </w:tcPr>
          <w:p>
            <w:pPr>
              <w:jc w:val="center"/>
            </w:pPr>
            <w:r>
              <w:rPr>
                <w:rFonts w:ascii="Times New Roman" w:hAnsi="Times New Roman" w:eastAsia="宋体"/>
                <w:b/>
                <w:sz w:val="20"/>
              </w:rPr>
              <w:t>收尾阶段（人）</w:t>
            </w:r>
          </w:p>
        </w:tc>
        <w:tc>
          <w:tcPr>
            <w:tcW w:type="dxa" w:w="1758"/>
            <w:shd w:val="clear" w:color="auto" w:fill="D6E4F7"/>
          </w:tcPr>
          <w:p>
            <w:pPr>
              <w:jc w:val="center"/>
            </w:pPr>
            <w:r>
              <w:rPr>
                <w:rFonts w:ascii="Times New Roman" w:hAnsi="Times New Roman" w:eastAsia="宋体"/>
                <w:b/>
                <w:sz w:val="20"/>
              </w:rPr>
              <w:t>备注</w:t>
            </w:r>
          </w:p>
        </w:tc>
      </w:tr>
      <w:tr>
        <w:tc>
          <w:tcPr>
            <w:tcW w:type="dxa" w:w="1758"/>
          </w:tcPr>
          <w:p>
            <w:pPr>
              <w:jc w:val="left"/>
            </w:pPr>
            <w:r>
              <w:rPr>
                <w:rFonts w:ascii="Times New Roman" w:hAnsi="Times New Roman" w:eastAsia="宋体"/>
                <w:b w:val="0"/>
                <w:sz w:val="20"/>
              </w:rPr>
              <w:t>测量工</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2</w:t>
            </w:r>
          </w:p>
        </w:tc>
        <w:tc>
          <w:tcPr>
            <w:tcW w:type="dxa" w:w="1758"/>
          </w:tcPr>
          <w:p>
            <w:pPr>
              <w:jc w:val="left"/>
            </w:pPr>
            <w:r>
              <w:rPr>
                <w:rFonts w:ascii="Times New Roman" w:hAnsi="Times New Roman" w:eastAsia="宋体"/>
                <w:b w:val="0"/>
                <w:sz w:val="20"/>
              </w:rPr>
              <w:t>含 1 名高级测量技师</w:t>
            </w:r>
          </w:p>
        </w:tc>
      </w:tr>
      <w:tr>
        <w:tc>
          <w:tcPr>
            <w:tcW w:type="dxa" w:w="1758"/>
          </w:tcPr>
          <w:p>
            <w:pPr>
              <w:jc w:val="left"/>
            </w:pPr>
            <w:r>
              <w:rPr>
                <w:rFonts w:ascii="Times New Roman" w:hAnsi="Times New Roman" w:eastAsia="宋体"/>
                <w:b w:val="0"/>
                <w:sz w:val="20"/>
              </w:rPr>
              <w:t>土建工</w:t>
            </w:r>
          </w:p>
        </w:tc>
        <w:tc>
          <w:tcPr>
            <w:tcW w:type="dxa" w:w="1758"/>
          </w:tcPr>
          <w:p>
            <w:pPr>
              <w:jc w:val="left"/>
            </w:pPr>
            <w:r>
              <w:rPr>
                <w:rFonts w:ascii="Times New Roman" w:hAnsi="Times New Roman" w:eastAsia="宋体"/>
                <w:b w:val="0"/>
                <w:sz w:val="20"/>
              </w:rPr>
              <w:t>8</w:t>
            </w:r>
          </w:p>
        </w:tc>
        <w:tc>
          <w:tcPr>
            <w:tcW w:type="dxa" w:w="1758"/>
          </w:tcPr>
          <w:p>
            <w:pPr>
              <w:jc w:val="left"/>
            </w:pPr>
            <w:r>
              <w:rPr>
                <w:rFonts w:ascii="Times New Roman" w:hAnsi="Times New Roman" w:eastAsia="宋体"/>
                <w:b w:val="0"/>
                <w:sz w:val="20"/>
              </w:rPr>
              <w:t>20</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持证特殊工种优先</w:t>
            </w:r>
          </w:p>
        </w:tc>
      </w:tr>
      <w:tr>
        <w:tc>
          <w:tcPr>
            <w:tcW w:type="dxa" w:w="1758"/>
          </w:tcPr>
          <w:p>
            <w:pPr>
              <w:jc w:val="left"/>
            </w:pPr>
            <w:r>
              <w:rPr>
                <w:rFonts w:ascii="Times New Roman" w:hAnsi="Times New Roman" w:eastAsia="宋体"/>
                <w:b w:val="0"/>
                <w:sz w:val="20"/>
              </w:rPr>
              <w:t>安装工</w:t>
            </w:r>
          </w:p>
        </w:tc>
        <w:tc>
          <w:tcPr>
            <w:tcW w:type="dxa" w:w="1758"/>
          </w:tcPr>
          <w:p>
            <w:pPr>
              <w:jc w:val="left"/>
            </w:pPr>
            <w:r>
              <w:rPr>
                <w:rFonts w:ascii="Times New Roman" w:hAnsi="Times New Roman" w:eastAsia="宋体"/>
                <w:b w:val="0"/>
                <w:sz w:val="20"/>
              </w:rPr>
              <w:t>0</w:t>
            </w:r>
          </w:p>
        </w:tc>
        <w:tc>
          <w:tcPr>
            <w:tcW w:type="dxa" w:w="1758"/>
          </w:tcPr>
          <w:p>
            <w:pPr>
              <w:jc w:val="left"/>
            </w:pPr>
            <w:r>
              <w:rPr>
                <w:rFonts w:ascii="Times New Roman" w:hAnsi="Times New Roman" w:eastAsia="宋体"/>
                <w:b w:val="0"/>
                <w:sz w:val="20"/>
              </w:rPr>
              <w:t>10</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含持证电工、焊工</w:t>
            </w:r>
          </w:p>
        </w:tc>
      </w:tr>
      <w:tr>
        <w:tc>
          <w:tcPr>
            <w:tcW w:type="dxa" w:w="1758"/>
          </w:tcPr>
          <w:p>
            <w:pPr>
              <w:jc w:val="left"/>
            </w:pPr>
            <w:r>
              <w:rPr>
                <w:rFonts w:ascii="Times New Roman" w:hAnsi="Times New Roman" w:eastAsia="宋体"/>
                <w:b w:val="0"/>
                <w:sz w:val="20"/>
              </w:rPr>
              <w:t>杂工</w:t>
            </w:r>
          </w:p>
        </w:tc>
        <w:tc>
          <w:tcPr>
            <w:tcW w:type="dxa" w:w="1758"/>
          </w:tcPr>
          <w:p>
            <w:pPr>
              <w:jc w:val="left"/>
            </w:pPr>
            <w:r>
              <w:rPr>
                <w:rFonts w:ascii="Times New Roman" w:hAnsi="Times New Roman" w:eastAsia="宋体"/>
                <w:b w:val="0"/>
                <w:sz w:val="20"/>
              </w:rPr>
              <w:t>6</w:t>
            </w:r>
          </w:p>
        </w:tc>
        <w:tc>
          <w:tcPr>
            <w:tcW w:type="dxa" w:w="1758"/>
          </w:tcPr>
          <w:p>
            <w:pPr>
              <w:jc w:val="left"/>
            </w:pPr>
            <w:r>
              <w:rPr>
                <w:rFonts w:ascii="Times New Roman" w:hAnsi="Times New Roman" w:eastAsia="宋体"/>
                <w:b w:val="0"/>
                <w:sz w:val="20"/>
              </w:rPr>
              <w:t>12</w:t>
            </w:r>
          </w:p>
        </w:tc>
        <w:tc>
          <w:tcPr>
            <w:tcW w:type="dxa" w:w="1758"/>
          </w:tcPr>
          <w:p>
            <w:pPr>
              <w:jc w:val="left"/>
            </w:pPr>
            <w:r>
              <w:rPr>
                <w:rFonts w:ascii="Times New Roman" w:hAnsi="Times New Roman" w:eastAsia="宋体"/>
                <w:b w:val="0"/>
                <w:sz w:val="20"/>
              </w:rPr>
              <w:t>4</w:t>
            </w:r>
          </w:p>
        </w:tc>
        <w:tc>
          <w:tcPr>
            <w:tcW w:type="dxa" w:w="1758"/>
          </w:tcPr>
          <w:p>
            <w:pPr>
              <w:jc w:val="left"/>
            </w:pPr>
            <w:r>
              <w:rPr>
                <w:rFonts w:ascii="Times New Roman" w:hAnsi="Times New Roman" w:eastAsia="宋体"/>
                <w:b w:val="0"/>
                <w:sz w:val="20"/>
              </w:rPr>
              <w:t>负责清理与辅助作业</w:t>
            </w:r>
          </w:p>
        </w:tc>
      </w:tr>
    </w:tbl>
    <w:p>
      <w:pPr>
        <w:spacing w:after="120"/>
      </w:pPr>
    </w:p>
    <w:p>
      <w:pPr>
        <w:pStyle w:val="Heading1"/>
      </w:pPr>
      <w:r>
        <w:rPr>
          <w:rFonts w:ascii="黑体" w:hAnsi="黑体" w:eastAsia="黑体"/>
          <w:b/>
          <w:sz w:val="32"/>
        </w:rPr>
        <w:t>十五、附件四、计划开工日期、完工日期和施工进度网络图</w:t>
      </w:r>
    </w:p>
    <w:p>
      <w:pPr>
        <w:pStyle w:val="Heading2"/>
      </w:pPr>
      <w:r>
        <w:rPr>
          <w:rFonts w:ascii="黑体" w:hAnsi="黑体" w:eastAsia="黑体"/>
          <w:b/>
          <w:sz w:val="28"/>
        </w:rPr>
        <w:t>15.1 🖼 图纸编制依据</w:t>
      </w:r>
    </w:p>
    <w:p>
      <w:pPr>
        <w:spacing w:after="120" w:lineRule="exact" w:line="520"/>
        <w:ind w:firstLine="560"/>
      </w:pPr>
      <w:r>
        <w:rPr>
          <w:rFonts w:ascii="宋体" w:hAnsi="宋体" w:eastAsia="宋体"/>
          <w:sz w:val="28"/>
        </w:rPr>
        <w:t>我方在本工程中将严格遵循《给水排水管道工程施工及验收规范》（GB50268）和《水利水电工程标准施工招标文件》（2009年版）的相关要求，制定科学合理的施工组织方案，确保各阶段作业有序衔接、资源高效配置。</w:t>
      </w:r>
    </w:p>
    <w:p>
      <w:pPr>
        <w:spacing w:after="120" w:lineRule="exact" w:line="520"/>
        <w:ind w:firstLine="560"/>
      </w:pPr>
      <w:r>
        <w:rPr>
          <w:rFonts w:ascii="宋体" w:hAnsi="宋体" w:eastAsia="宋体"/>
          <w:sz w:val="28"/>
        </w:rPr>
        <w:t>针对配水干管（3.75 km）敷设任务，我方采用分段流水作业方式推进，每段长度控制在合理范围内以利于机械调配与质量管控。沟槽开挖优先使用小型挖掘机配合人工修边，避免扰动原状土；回填时严格执行分层压实工艺，每层厚度不超过30 cm，并按设计要求进行环刀取样检测，压实度满足规范及设计指标。若遇软弱地基或地下水位较高区域，视地质条件选用砂石垫层处理或设置临时集水井抽排措施，保障基底稳定。</w:t>
      </w:r>
    </w:p>
    <w:p>
      <w:pPr>
        <w:spacing w:after="120" w:lineRule="exact" w:line="520"/>
        <w:ind w:firstLine="560"/>
      </w:pPr>
      <w:r>
        <w:rPr>
          <w:rFonts w:ascii="宋体" w:hAnsi="宋体" w:eastAsia="宋体"/>
          <w:sz w:val="28"/>
        </w:rPr>
        <w:t>支管及入户管共计约21.71 km，施工过程中采取“由主干向支系逐级推进”的策略，结合村庄地形特点划分若干作业单元，每个单元内实行平行作业与交叉施工相结合的方式提升效率。对于村道狭窄区域，我方拟投入轻便型设备并辅以人工搬运材料，减少对居民生活影响。所有管道接口均采用热熔焊接工艺，焊工持证上岗前须完成焊接工艺评定试验，确保接头密封性符合压力测试标准。安装完成后立即开展通水试压，压力值达到设计要求且稳压30分钟无渗漏方可进入下一道工序。</w:t>
      </w:r>
    </w:p>
    <w:p>
      <w:pPr>
        <w:spacing w:after="120" w:lineRule="exact" w:line="520"/>
        <w:ind w:firstLine="560"/>
      </w:pPr>
      <w:r>
        <w:rPr>
          <w:rFonts w:ascii="宋体" w:hAnsi="宋体" w:eastAsia="宋体"/>
          <w:sz w:val="28"/>
        </w:rPr>
        <w:t>阀门井共655座，我方统一执行标准化建造流程：先放线定位再砌筑井体，混凝土浇筑后及时养护不少于7天，内外壁抹防水砂浆增强抗渗性能。为防止雨水倒灌，在井盖周边增设坡度导向结构，同时预留检修孔便于后期维护。根据现场实际布设情况灵活调整井位间距，既保证供水均衡又兼顾施工便利性。</w:t>
      </w:r>
    </w:p>
    <w:p>
      <w:pPr>
        <w:spacing w:after="120" w:lineRule="exact" w:line="520"/>
        <w:ind w:firstLine="560"/>
      </w:pPr>
      <w:r>
        <w:rPr>
          <w:rFonts w:ascii="宋体" w:hAnsi="宋体" w:eastAsia="宋体"/>
          <w:sz w:val="28"/>
        </w:rPr>
        <w:t>在进度管理方面，我方将在招标工期内合理划分为施工准备期、主体施工期与收尾调试期三个阶段，设置关键节点目标如开工后第30日完成测量放线、第90日前完成全部干管铺设等，通过周计划滚动调整确保整体工期可控。资源配置上，按峰值强度需要配置相应规格的机械设备组合，包括挖掘机、吊车、焊机、检测仪器等，劳动力则依据施工节奏动态投入，保持关键岗位人员持证齐备。</w:t>
      </w:r>
    </w:p>
    <w:p>
      <w:pPr>
        <w:spacing w:after="120" w:lineRule="exact" w:line="520"/>
        <w:ind w:firstLine="560"/>
      </w:pPr>
      <w:r>
        <w:rPr>
          <w:rFonts w:ascii="宋体" w:hAnsi="宋体" w:eastAsia="宋体"/>
          <w:sz w:val="28"/>
        </w:rPr>
        <w:t>质量安全控制贯穿始终，我方建立三级检查制度：班组自检、项目部复检、监理终验，形成闭环管理机制。材料进场严格执行报验程序，每批管材、阀门均提供合格证明并抽检物理力学性能，杜绝不合格品流入现场。针对雨季施工风险，提前布设临时排水系统，配备移动式水泵应对突发积水，同时加强管道焊接区防潮保护，确保防腐层施工不受湿度干扰。</w:t>
      </w: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 xml:space="preserve">项目经理  </w:t>
            </w:r>
          </w:p>
          <w:p>
            <w:pPr>
              <w:spacing w:before="0" w:after="0" w:line="240" w:lineRule="auto"/>
              <w:ind w:firstLine="0" w:left="0" w:right="0"/>
            </w:pPr>
            <w:r>
              <w:rPr>
                <w:rFonts w:ascii="Consolas" w:hAnsi="Consolas" w:eastAsia="Consolas"/>
                <w:sz w:val="19"/>
              </w:rPr>
              <w:t xml:space="preserve">├── 技术负责人 ──→ 专职质检员（2人）、测量员（2人）  </w:t>
            </w:r>
          </w:p>
          <w:p>
            <w:pPr>
              <w:spacing w:before="0" w:after="0" w:line="240" w:lineRule="auto"/>
              <w:ind w:firstLine="0" w:left="0" w:right="0"/>
            </w:pPr>
            <w:r>
              <w:rPr>
                <w:rFonts w:ascii="Consolas" w:hAnsi="Consolas" w:eastAsia="Consolas"/>
                <w:sz w:val="19"/>
              </w:rPr>
              <w:t xml:space="preserve">├── 施工队长   ──→ 土建作业班（8人）、安装班（4人）  </w:t>
            </w:r>
          </w:p>
          <w:p>
            <w:pPr>
              <w:spacing w:before="0" w:after="0" w:line="240" w:lineRule="auto"/>
              <w:ind w:firstLine="0" w:left="0" w:right="0"/>
            </w:pPr>
            <w:r>
              <w:rPr>
                <w:rFonts w:ascii="Consolas" w:hAnsi="Consolas" w:eastAsia="Consolas"/>
                <w:sz w:val="19"/>
              </w:rPr>
              <w:t xml:space="preserve">└── 安全负责人 ──→ 专职安全员（1人）、消防员（1人）  </w:t>
            </w:r>
          </w:p>
        </w:tc>
      </w:tr>
    </w:tbl>
    <w:p>
      <w:pPr>
        <w:spacing w:after="160"/>
      </w:pP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 xml:space="preserve">现场采集 ──→ 质检复核 ──→ 数据入库  </w:t>
            </w:r>
          </w:p>
          <w:p>
            <w:pPr>
              <w:spacing w:before="0" w:after="0" w:line="240" w:lineRule="auto"/>
              <w:ind w:firstLine="0" w:left="0" w:right="0"/>
            </w:pPr>
            <w:r>
              <w:rPr>
                <w:rFonts w:ascii="Consolas" w:hAnsi="Consolas" w:eastAsia="Consolas"/>
                <w:sz w:val="19"/>
              </w:rPr>
              <w:t xml:space="preserve">                  ↓ 超阈值  </w:t>
            </w:r>
          </w:p>
          <w:p>
            <w:pPr>
              <w:spacing w:before="0" w:after="0" w:line="240" w:lineRule="auto"/>
              <w:ind w:firstLine="0" w:left="0" w:right="0"/>
            </w:pPr>
            <w:r>
              <w:rPr>
                <w:rFonts w:ascii="Consolas" w:hAnsi="Consolas" w:eastAsia="Consolas"/>
                <w:sz w:val="19"/>
              </w:rPr>
              <w:t xml:space="preserve">            预警分级判断  </w:t>
            </w:r>
          </w:p>
          <w:p>
            <w:pPr>
              <w:spacing w:before="0" w:after="0" w:line="240" w:lineRule="auto"/>
              <w:ind w:firstLine="0" w:left="0" w:right="0"/>
            </w:pPr>
            <w:r>
              <w:rPr>
                <w:rFonts w:ascii="Consolas" w:hAnsi="Consolas" w:eastAsia="Consolas"/>
                <w:sz w:val="19"/>
              </w:rPr>
              <w:t xml:space="preserve">             ↓ 黄色预警          ↓ 红色预警  </w:t>
            </w:r>
          </w:p>
          <w:p>
            <w:pPr>
              <w:spacing w:before="0" w:after="0" w:line="240" w:lineRule="auto"/>
              <w:ind w:firstLine="0" w:left="0" w:right="0"/>
            </w:pPr>
            <w:r>
              <w:rPr>
                <w:rFonts w:ascii="Consolas" w:hAnsi="Consolas" w:eastAsia="Consolas"/>
                <w:sz w:val="19"/>
              </w:rPr>
              <w:t xml:space="preserve">         加密监测频次       立即暂停施工 + 应急响应  </w:t>
            </w:r>
          </w:p>
          <w:p>
            <w:pPr>
              <w:spacing w:before="0" w:after="0" w:line="240" w:lineRule="auto"/>
              <w:ind w:firstLine="0" w:left="0" w:right="0"/>
            </w:pPr>
            <w:r>
              <w:rPr>
                <w:rFonts w:ascii="Consolas" w:hAnsi="Consolas" w:eastAsia="Consolas"/>
                <w:sz w:val="19"/>
              </w:rPr>
              <w:t xml:space="preserve">                  ↓ 恢复正常  </w:t>
            </w:r>
          </w:p>
          <w:p>
            <w:pPr>
              <w:spacing w:before="0" w:after="0" w:line="240" w:lineRule="auto"/>
              <w:ind w:firstLine="0" w:left="0" w:right="0"/>
            </w:pPr>
            <w:r>
              <w:rPr>
                <w:rFonts w:ascii="Consolas" w:hAnsi="Consolas" w:eastAsia="Consolas"/>
                <w:sz w:val="19"/>
              </w:rPr>
              <w:t xml:space="preserve">            出具监测日报 ──→ 提交建设单位  </w:t>
            </w:r>
          </w:p>
        </w:tc>
      </w:tr>
    </w:tbl>
    <w:p>
      <w:pPr>
        <w:spacing w:after="160"/>
      </w:pPr>
    </w:p>
    <w:p>
      <w:pPr>
        <w:pStyle w:val="Heading2"/>
      </w:pPr>
      <w:r>
        <w:rPr>
          <w:rFonts w:ascii="黑体" w:hAnsi="黑体" w:eastAsia="黑体"/>
          <w:b/>
          <w:sz w:val="28"/>
        </w:rPr>
        <w:t>15.2 🖼 图纸内容说明</w:t>
      </w:r>
    </w:p>
    <w:p>
      <w:pPr>
        <w:spacing w:after="120" w:lineRule="exact" w:line="520"/>
        <w:ind w:firstLine="560"/>
      </w:pPr>
      <w:r>
        <w:rPr>
          <w:rFonts w:ascii="宋体" w:hAnsi="宋体" w:eastAsia="宋体"/>
          <w:sz w:val="28"/>
        </w:rPr>
        <w:t>我方在本工程中将严格遵循《给水排水管道工程施工及验收规范》（GB50268）和《水利水电工程施工质量检验与评定规程》（SL176）要求，针对配水干管、支管及入户管的敷设施工制定科学合理的工艺流程与控制节点。对于3.75公里干管段，采用机械开挖结合人工修边的方式进行沟槽成型，确保断面尺寸符合设计坡度与埋深要求；土方回填时分层夯实，每层厚度控制在30cm以内，压实度不低于90%，并根据地质条件适时调整碾压遍数与设备选型，避免因沉降导致管道变形或接口渗漏。</w:t>
      </w:r>
    </w:p>
    <w:p>
      <w:pPr>
        <w:spacing w:after="120" w:lineRule="exact" w:line="520"/>
        <w:ind w:firstLine="560"/>
      </w:pPr>
      <w:r>
        <w:rPr>
          <w:rFonts w:ascii="宋体" w:hAnsi="宋体" w:eastAsia="宋体"/>
          <w:sz w:val="28"/>
        </w:rPr>
        <w:t>支管与入户管共计约21.71公里，采取分段流水作业法组织施工，优先完成东庄村内主干支路沿线管网铺设，再向自然村延伸推进。各段落间设置临时封堵措施防止杂物进入，同时利用GPS定位系统辅助放线，保证管道坡度连续且满足最小坡降标准（≥0.3%）。焊接作业前执行焊工持证上岗制度，对每道焊口进行X射线探伤检测，合格率不得低于98%；接口密封性通过气压试验验证，压力值设定为工作压力的1.5倍，保压时间不少于30分钟，无明显泄漏即视为合格。</w:t>
      </w:r>
    </w:p>
    <w:p>
      <w:pPr>
        <w:spacing w:after="120" w:lineRule="exact" w:line="520"/>
        <w:ind w:firstLine="560"/>
      </w:pPr>
      <w:r>
        <w:rPr>
          <w:rFonts w:ascii="宋体" w:hAnsi="宋体" w:eastAsia="宋体"/>
          <w:sz w:val="28"/>
        </w:rPr>
        <w:t>阀门井共655座，其砌筑工艺按“先定位后浇筑”原则实施：首先依据图纸精确放样确定井位坐标，然后绑扎钢筋骨架并安装预埋件，最后支模浇筑C25混凝土，养护期不少于7天。井壁内外侧均抹20mm厚防水砂浆层，接缝处嵌入沥青麻丝填充密实，以增强抗渗性能。若遇地下水位较高区域，则增设集水坑与潜水泵抽排装置，保障施工期间基坑干燥稳定。</w:t>
      </w:r>
    </w:p>
    <w:p>
      <w:pPr>
        <w:spacing w:after="120" w:lineRule="exact" w:line="520"/>
        <w:ind w:firstLine="560"/>
      </w:pPr>
      <w:r>
        <w:rPr>
          <w:rFonts w:ascii="宋体" w:hAnsi="宋体" w:eastAsia="宋体"/>
          <w:sz w:val="28"/>
        </w:rPr>
        <w:t>为应对青海地区雨季施工带来的不利影响，我方提前布设地表排水渠与临时集水井，形成三级沉淀过滤体系，减少泥浆外溢风险；同时配备防潮型电焊机与保温材料，确保管道焊接环境湿度≤85%，防腐涂层涂刷前表面清洁干燥，杜绝起泡、脱落等质量问题。所有隐蔽工程均实行影像记录与纸质资料同步归档，做到过程可追溯、结果可复核。</w:t>
      </w: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before="160" w:after="60"/>
        <w:jc w:val="center"/>
      </w:pPr>
      <w:r>
        <w:rPr>
          <w:rFonts w:ascii="Times New Roman" w:hAnsi="Times New Roman" w:eastAsia="黑体"/>
          <w:b/>
          <w:sz w:val="22"/>
        </w:rPr>
        <w:t>图：本项目施工进度计划示意图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第 1- 2 周  ██  施工准备（人员进场、测量放线、物资备货）</w:t>
            </w:r>
          </w:p>
          <w:p>
            <w:pPr>
              <w:spacing w:before="0" w:after="0" w:line="240" w:lineRule="auto"/>
              <w:ind w:firstLine="0" w:left="0" w:right="0"/>
            </w:pPr>
            <w:r>
              <w:rPr>
                <w:rFonts w:ascii="Consolas" w:hAnsi="Consolas" w:eastAsia="Consolas"/>
                <w:sz w:val="19"/>
              </w:rPr>
              <w:t>第 3- 6 周  ████  土方开挖及基础处理</w:t>
            </w:r>
          </w:p>
          <w:p>
            <w:pPr>
              <w:spacing w:before="0" w:after="0" w:line="240" w:lineRule="auto"/>
              <w:ind w:firstLine="0" w:left="0" w:right="0"/>
            </w:pPr>
            <w:r>
              <w:rPr>
                <w:rFonts w:ascii="Consolas" w:hAnsi="Consolas" w:eastAsia="Consolas"/>
                <w:sz w:val="19"/>
              </w:rPr>
              <w:t>第 7-11 周  ████████  主体结构施工</w:t>
            </w:r>
          </w:p>
          <w:p>
            <w:pPr>
              <w:spacing w:before="0" w:after="0" w:line="240" w:lineRule="auto"/>
              <w:ind w:firstLine="0" w:left="0" w:right="0"/>
            </w:pPr>
            <w:r>
              <w:rPr>
                <w:rFonts w:ascii="Consolas" w:hAnsi="Consolas" w:eastAsia="Consolas"/>
                <w:sz w:val="19"/>
              </w:rPr>
              <w:t>第12-14 周  ██████  机电安装及调试</w:t>
            </w:r>
          </w:p>
          <w:p>
            <w:pPr>
              <w:spacing w:before="0" w:after="0" w:line="240" w:lineRule="auto"/>
              <w:ind w:firstLine="0" w:left="0" w:right="0"/>
            </w:pPr>
            <w:r>
              <w:rPr>
                <w:rFonts w:ascii="Consolas" w:hAnsi="Consolas" w:eastAsia="Consolas"/>
                <w:sz w:val="19"/>
              </w:rPr>
              <w:t>第15-16 周  ████  装饰收尾及自检</w:t>
            </w:r>
          </w:p>
          <w:p>
            <w:pPr>
              <w:spacing w:before="0" w:after="0" w:line="240" w:lineRule="auto"/>
              <w:ind w:firstLine="0" w:left="0" w:right="0"/>
            </w:pPr>
            <w:r>
              <w:rPr>
                <w:rFonts w:ascii="Consolas" w:hAnsi="Consolas" w:eastAsia="Consolas"/>
                <w:sz w:val="19"/>
              </w:rPr>
              <w:t>第17 周     ██  竣工验收及资料移交</w:t>
            </w:r>
          </w:p>
        </w:tc>
      </w:tr>
    </w:tbl>
    <w:p>
      <w:pPr>
        <w:spacing w:after="160"/>
      </w:pPr>
    </w:p>
    <w:p>
      <w:pPr>
        <w:pStyle w:val="Heading2"/>
      </w:pPr>
      <w:r>
        <w:rPr>
          <w:rFonts w:ascii="黑体" w:hAnsi="黑体" w:eastAsia="黑体"/>
          <w:b/>
          <w:sz w:val="28"/>
        </w:rPr>
        <w:t>15.3 🖼 关键节点与技术参数</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我方针对海东市平安区平安街道东庄村人畜饮水供水保障工程（标段一）施工组织设计技术章节，结合项目特点与招标要求，制定如下实质性技术方案与管理措施：</w:t>
      </w:r>
    </w:p>
    <w:p>
      <w:pPr>
        <w:spacing w:after="120" w:lineRule="exact" w:line="520"/>
        <w:ind w:firstLine="560"/>
      </w:pPr>
      <w:r>
        <w:rPr>
          <w:rFonts w:ascii="宋体" w:hAnsi="宋体" w:eastAsia="宋体"/>
          <w:sz w:val="28"/>
        </w:rPr>
        <w:t>本工程涉及配水干管3.75km、支管6.74km及入户管14.97km的敷设作业，共设阀门井655座，且需在214日历天内完成全部施工任务。工期紧、点多面广、雨季施工风险高，是本项目的核心难点所在。</w:t>
      </w:r>
    </w:p>
    <w:p>
      <w:pPr>
        <w:spacing w:after="120" w:lineRule="exact" w:line="520"/>
        <w:ind w:firstLine="560"/>
      </w:pPr>
      <w:r>
        <w:rPr>
          <w:rFonts w:ascii="宋体" w:hAnsi="宋体" w:eastAsia="宋体"/>
          <w:sz w:val="28"/>
        </w:rPr>
        <w:t>(1) 针对东庄村与上庄村交叉施工作业问题，我方将采取分区域同步推进策略：以村界为界划分独立施工单元，设置专职协调员负责接口处工序衔接与资源调配，确保各作业面之间无干扰、不窝工。对于跨村管道连接点，提前进行三维建模模拟定位，避免因地形变化导致二次开挖或返工。</w:t>
      </w:r>
    </w:p>
    <w:p>
      <w:pPr>
        <w:spacing w:after="120" w:lineRule="exact" w:line="520"/>
        <w:ind w:firstLine="560"/>
      </w:pPr>
      <w:r>
        <w:rPr>
          <w:rFonts w:ascii="宋体" w:hAnsi="宋体" w:eastAsia="宋体"/>
          <w:sz w:val="28"/>
        </w:rPr>
        <w:t>(2) 为应对青海地区夏季降雨频繁带来的基坑积水和边坡失稳风险，我方将在每段沟槽开挖前布设临时集水井并配置移动式潜水泵组，实现地下水位动态监控与快速抽排。同时根据地质条件选择适宜支护形式——软土层采用钢板桩围护，硬质岩层则以喷锚网加固为主，保障沟槽稳定性与作业安全。</w:t>
      </w:r>
    </w:p>
    <w:p>
      <w:pPr>
        <w:spacing w:after="120" w:lineRule="exact" w:line="520"/>
        <w:ind w:firstLine="560"/>
      </w:pPr>
      <w:r>
        <w:rPr>
          <w:rFonts w:ascii="宋体" w:hAnsi="宋体" w:eastAsia="宋体"/>
          <w:sz w:val="28"/>
        </w:rPr>
        <w:t>(3) 管道焊接质量控制方面，我方执行“双控机制”：一是焊工持证上岗制度，所有参与PE管热熔对接的人员均须通过工艺评定考核；二是全过程检测流程，包括焊口外观检查、X射线探伤抽检（按规范比例）、压力试验（强度试验0.8MPa，严密性试验0.6MPa），确保接口密封性满足GB50268标准要求。</w:t>
      </w: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 xml:space="preserve">现场采集 ──→ 质检复核 ──→ 数据入库  </w:t>
            </w:r>
          </w:p>
          <w:p>
            <w:pPr>
              <w:spacing w:before="0" w:after="0" w:line="240" w:lineRule="auto"/>
              <w:ind w:firstLine="0" w:left="0" w:right="0"/>
            </w:pPr>
            <w:r>
              <w:rPr>
                <w:rFonts w:ascii="Consolas" w:hAnsi="Consolas" w:eastAsia="Consolas"/>
                <w:sz w:val="19"/>
              </w:rPr>
              <w:t xml:space="preserve">                  ↓ 超阈值  </w:t>
            </w:r>
          </w:p>
          <w:p>
            <w:pPr>
              <w:spacing w:before="0" w:after="0" w:line="240" w:lineRule="auto"/>
              <w:ind w:firstLine="0" w:left="0" w:right="0"/>
            </w:pPr>
            <w:r>
              <w:rPr>
                <w:rFonts w:ascii="Consolas" w:hAnsi="Consolas" w:eastAsia="Consolas"/>
                <w:sz w:val="19"/>
              </w:rPr>
              <w:t xml:space="preserve">            预警分级判断  </w:t>
            </w:r>
          </w:p>
          <w:p>
            <w:pPr>
              <w:spacing w:before="0" w:after="0" w:line="240" w:lineRule="auto"/>
              <w:ind w:firstLine="0" w:left="0" w:right="0"/>
            </w:pPr>
            <w:r>
              <w:rPr>
                <w:rFonts w:ascii="Consolas" w:hAnsi="Consolas" w:eastAsia="Consolas"/>
                <w:sz w:val="19"/>
              </w:rPr>
              <w:t xml:space="preserve">             ↓ 黄色预警          ↓ 红色预警  </w:t>
            </w:r>
          </w:p>
          <w:p>
            <w:pPr>
              <w:spacing w:before="0" w:after="0" w:line="240" w:lineRule="auto"/>
              <w:ind w:firstLine="0" w:left="0" w:right="0"/>
            </w:pPr>
            <w:r>
              <w:rPr>
                <w:rFonts w:ascii="Consolas" w:hAnsi="Consolas" w:eastAsia="Consolas"/>
                <w:sz w:val="19"/>
              </w:rPr>
              <w:t xml:space="preserve">         加密监测频次       立即暂停施工 + 应急响应  </w:t>
            </w:r>
          </w:p>
          <w:p>
            <w:pPr>
              <w:spacing w:before="0" w:after="0" w:line="240" w:lineRule="auto"/>
              <w:ind w:firstLine="0" w:left="0" w:right="0"/>
            </w:pPr>
            <w:r>
              <w:rPr>
                <w:rFonts w:ascii="Consolas" w:hAnsi="Consolas" w:eastAsia="Consolas"/>
                <w:sz w:val="19"/>
              </w:rPr>
              <w:t xml:space="preserve">                  ↓ 恢复正常  </w:t>
            </w:r>
          </w:p>
          <w:p>
            <w:pPr>
              <w:spacing w:before="0" w:after="0" w:line="240" w:lineRule="auto"/>
              <w:ind w:firstLine="0" w:left="0" w:right="0"/>
            </w:pPr>
            <w:r>
              <w:rPr>
                <w:rFonts w:ascii="Consolas" w:hAnsi="Consolas" w:eastAsia="Consolas"/>
                <w:sz w:val="19"/>
              </w:rPr>
              <w:t xml:space="preserve">            出具监测日报 ──→ 提交建设单位  </w:t>
            </w:r>
          </w:p>
        </w:tc>
      </w:tr>
    </w:tbl>
    <w:p>
      <w:pPr>
        <w:spacing w:after="160"/>
      </w:pPr>
    </w:p>
    <w:p>
      <w:pPr>
        <w:spacing w:after="120" w:lineRule="exact" w:line="520"/>
        <w:ind w:firstLine="560"/>
      </w:pPr>
      <w:r>
        <w:rPr>
          <w:rFonts w:ascii="宋体" w:hAnsi="宋体" w:eastAsia="宋体"/>
          <w:sz w:val="28"/>
        </w:rPr>
        <w:t>(4) 对于入户管施工中遇到的狭窄道路通行难题，我方拟采用“小批量多批次”运输方式，优先使用手推车配合人工搬运进入户内，辅以小型吊装设备解决重物转运问题，减少机械占用空间的同时提高效率。该方法已在类似农村供水项目中验证有效，可降低扰民程度并提升施工灵活性。</w:t>
      </w:r>
    </w:p>
    <w:p>
      <w:pPr>
        <w:spacing w:after="120" w:lineRule="exact" w:line="520"/>
        <w:ind w:firstLine="560"/>
      </w:pPr>
      <w:r>
        <w:rPr>
          <w:rFonts w:ascii="宋体" w:hAnsi="宋体" w:eastAsia="宋体"/>
          <w:sz w:val="28"/>
        </w:rPr>
        <w:t>(5) 材料进场环节实行全链条管控：管材、阀门等主材进场时由质检员逐批核对出厂合格证、第三方检测报告，并按规范进行抽样复验，不合格品立即退场。钢筋、水泥等大宗材料建立台账登记制度，明确来源、批次、数量及使用部位，杜绝混用错用现象发生。</w:t>
      </w:r>
    </w:p>
    <w:p>
      <w:pPr>
        <w:spacing w:after="120" w:lineRule="exact" w:line="520"/>
        <w:ind w:firstLine="560"/>
      </w:pPr>
      <w:r>
        <w:rPr>
          <w:rFonts w:ascii="宋体" w:hAnsi="宋体" w:eastAsia="宋体"/>
          <w:sz w:val="28"/>
        </w:rPr>
        <w:t>(6) 我方拟编制《雨季专项施工方案》，细化排水系统布置、防潮保护措施以及应急物资储备计划。如遇连续降雨，立即启动应急预案，停止露天焊接作业，对已安装管道覆盖防水篷布，并增设临时挡水坎防止雨水倒灌。同时加强施工现场巡查频次，每日早晚两次检查边坡稳定性和排水通畅情况。</w:t>
      </w:r>
    </w:p>
    <w:p>
      <w:pPr>
        <w:spacing w:before="160" w:after="60"/>
        <w:jc w:val="center"/>
      </w:pPr>
      <w:r>
        <w:rPr>
          <w:rFonts w:ascii="Times New Roman" w:hAnsi="Times New Roman" w:eastAsia="黑体"/>
          <w:b/>
          <w:sz w:val="22"/>
        </w:rPr>
        <w:t>图：本项目安全管理组织架构图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 xml:space="preserve">项目经理  </w:t>
            </w:r>
          </w:p>
          <w:p>
            <w:pPr>
              <w:spacing w:before="0" w:after="0" w:line="240" w:lineRule="auto"/>
              <w:ind w:firstLine="0" w:left="0" w:right="0"/>
            </w:pPr>
            <w:r>
              <w:rPr>
                <w:rFonts w:ascii="Consolas" w:hAnsi="Consolas" w:eastAsia="Consolas"/>
                <w:sz w:val="19"/>
              </w:rPr>
              <w:t xml:space="preserve">├── 技术负责人 ──→ 专职质检员（2人）、测量员（2人）  </w:t>
            </w:r>
          </w:p>
          <w:p>
            <w:pPr>
              <w:spacing w:before="0" w:after="0" w:line="240" w:lineRule="auto"/>
              <w:ind w:firstLine="0" w:left="0" w:right="0"/>
            </w:pPr>
            <w:r>
              <w:rPr>
                <w:rFonts w:ascii="Consolas" w:hAnsi="Consolas" w:eastAsia="Consolas"/>
                <w:sz w:val="19"/>
              </w:rPr>
              <w:t xml:space="preserve">├── 施工队长   ──→ 土建作业班（8人）、安装班（4人）  </w:t>
            </w:r>
          </w:p>
          <w:p>
            <w:pPr>
              <w:spacing w:before="0" w:after="0" w:line="240" w:lineRule="auto"/>
              <w:ind w:firstLine="0" w:left="0" w:right="0"/>
            </w:pPr>
            <w:r>
              <w:rPr>
                <w:rFonts w:ascii="Consolas" w:hAnsi="Consolas" w:eastAsia="Consolas"/>
                <w:sz w:val="19"/>
              </w:rPr>
              <w:t xml:space="preserve">└── 安全负责人 ──→ 专职安全员（1人）、消防员（1人）  </w:t>
            </w:r>
          </w:p>
        </w:tc>
      </w:tr>
    </w:tbl>
    <w:p>
      <w:pPr>
        <w:spacing w:after="160"/>
      </w:pPr>
    </w:p>
    <w:p>
      <w:pPr>
        <w:spacing w:after="120" w:lineRule="exact" w:line="520"/>
        <w:ind w:firstLine="560"/>
      </w:pPr>
      <w:r>
        <w:rPr>
          <w:rFonts w:ascii="宋体" w:hAnsi="宋体" w:eastAsia="宋体"/>
          <w:sz w:val="28"/>
        </w:rPr>
        <w:t>(7) 在进度保障方面，我方将施工划分为三个阶段：准备期（第1-2周）、主体施工期（第3-14周）、收尾验收期（第15-16周）。关键线路安排专人盯控，每日召开班前会通报当日任务与风险点，每周汇总进度偏差并调整资源配置。配备满足峰值强度需要的机械组合，包括挖掘机、吊车、焊机、检测仪器等，确保流水作业顺畅运行。</w:t>
      </w:r>
    </w:p>
    <w:p>
      <w:pPr>
        <w:spacing w:after="120" w:lineRule="exact" w:line="520"/>
        <w:ind w:firstLine="560"/>
      </w:pPr>
      <w:r>
        <w:rPr>
          <w:rFonts w:ascii="宋体" w:hAnsi="宋体" w:eastAsia="宋体"/>
          <w:sz w:val="28"/>
        </w:rPr>
        <w:t>(8) 所有施工活动严格遵循国家现行水利行业标准与地方环保法规，落实扬尘治理“六个100%”要求，土方作业期间定时洒水降尘，裸露场地覆盖防尘网，施工车辆出场前冲洗轮胎。废弃物分类收集后交由专业机构清运，严禁随意倾倒污染周边环境。</w:t>
      </w:r>
    </w:p>
    <w:p>
      <w:pPr>
        <w:spacing w:after="120" w:lineRule="exact" w:line="520"/>
        <w:ind w:firstLine="560"/>
      </w:pPr>
      <w:r>
        <w:rPr>
          <w:rFonts w:ascii="宋体" w:hAnsi="宋体" w:eastAsia="宋体"/>
          <w:sz w:val="28"/>
        </w:rPr>
        <w:t>(9) 我方承诺所有施工过程留痕可追溯，隐蔽工程实施影像记录制度，每道工序完成后及时填写验收单并由监理签字确认。竣工资料编制同步跟进，确保与实体工程同步形成闭环管理，符合SL176质量评定规程要求。</w:t>
      </w:r>
    </w:p>
    <w:p>
      <w:pPr>
        <w:spacing w:after="120" w:lineRule="exact" w:line="520"/>
        <w:ind w:firstLine="560"/>
      </w:pPr>
      <w:r>
        <w:rPr>
          <w:rFonts w:ascii="宋体" w:hAnsi="宋体" w:eastAsia="宋体"/>
          <w:sz w:val="28"/>
        </w:rPr>
        <w:t>综上所述，我方通过科学组织、精细管理、多方案比选与动态调整相结合的方式，全面应对本工程的技术挑战与履约风险，确保工程质量达标、安全可控、进度受控、环保合规。</w:t>
      </w:r>
    </w:p>
    <w:p>
      <w:pPr>
        <w:pStyle w:val="Heading2"/>
      </w:pPr>
      <w:r>
        <w:rPr>
          <w:rFonts w:ascii="黑体" w:hAnsi="黑体" w:eastAsia="黑体"/>
          <w:b/>
          <w:sz w:val="28"/>
        </w:rPr>
        <w:t>15.4 🖼 图纸使用与更新说明</w:t>
      </w:r>
    </w:p>
    <w:p>
      <w:pPr>
        <w:spacing w:after="120" w:lineRule="exact" w:line="520"/>
        <w:ind w:firstLine="560"/>
      </w:pPr>
      <w:r>
        <w:rPr>
          <w:rFonts w:ascii="宋体" w:hAnsi="宋体" w:eastAsia="宋体"/>
          <w:sz w:val="28"/>
        </w:rPr>
        <w:t>我方在本工程中将严格遵循《给水排水管道工程施工及验收规范》（GB50268）和《水利水电工程标准施工招标文件》（2009年版）等技术要求，针对东庄村与上庄村同步推进的施工特点，制定科学合理的施工组织方案。</w:t>
      </w:r>
    </w:p>
    <w:p>
      <w:pPr>
        <w:spacing w:after="120" w:lineRule="exact" w:line="520"/>
        <w:ind w:firstLine="560"/>
      </w:pPr>
      <w:r>
        <w:rPr>
          <w:rFonts w:ascii="宋体" w:hAnsi="宋体" w:eastAsia="宋体"/>
          <w:sz w:val="28"/>
        </w:rPr>
        <w:t>施工部署以“分区管理、分段流水、交叉作业、动态调整”为核心策略。根据地形条件与村庄分布情况，将整个项目划分为两个相对独立的作业区：东庄村主攻配水干管（3.75km）、支管（6.74km）及入户管（9.87km）；上庄村重点实施入户管（5.1km）及部分支管建设。各区域设置专职施工队长负责现场协调，确保工序衔接顺畅，避免资源冲突。</w:t>
      </w:r>
    </w:p>
    <w:p>
      <w:pPr>
        <w:spacing w:after="120" w:lineRule="exact" w:line="520"/>
        <w:ind w:firstLine="560"/>
      </w:pPr>
      <w:r>
        <w:rPr>
          <w:rFonts w:ascii="宋体" w:hAnsi="宋体" w:eastAsia="宋体"/>
          <w:sz w:val="28"/>
        </w:rPr>
        <w:t>管道敷设采用机械开挖与人工修边相结合的方式，沟槽宽度按设计要求预留操作空间，深度控制在1.2～1.8m之间，视地质状况适时加设临时支护。土方开挖后立即进行基底处理，压实度满足规范要求，回填时分层夯实，每层厚度不超过30cm，并设置沉降观测点跟踪变形情况。对于穿越公路、光缆、天然气管等敏感部位，采取定向钻孔或顶管工艺，钢套管保护措施符合相关行业标准。</w:t>
      </w:r>
    </w:p>
    <w:p>
      <w:pPr>
        <w:spacing w:after="120" w:lineRule="exact" w:line="520"/>
        <w:ind w:firstLine="560"/>
      </w:pPr>
      <w:r>
        <w:rPr>
          <w:rFonts w:ascii="宋体" w:hAnsi="宋体" w:eastAsia="宋体"/>
          <w:sz w:val="28"/>
        </w:rPr>
        <w:t>焊接质量是关键控制环节，所有焊工均持证上岗，焊接前完成工艺评定并报监理审批。接口密封性检测采用气压试验法，压力设定为工作压力的1.5倍且不低于0.4MPa，保压时间不少于30分钟，无泄漏视为合格。防腐层施工严格执行涂装工艺流程，涂层厚度均匀，附着力强，杜绝漏涂、起泡现象。</w:t>
      </w:r>
    </w:p>
    <w:p>
      <w:pPr>
        <w:spacing w:after="120" w:lineRule="exact" w:line="520"/>
        <w:ind w:firstLine="560"/>
      </w:pPr>
      <w:r>
        <w:rPr>
          <w:rFonts w:ascii="宋体" w:hAnsi="宋体" w:eastAsia="宋体"/>
          <w:sz w:val="28"/>
        </w:rPr>
        <w:t>为应对青海地区雨季多发的特点，我方将在施工现场布设临时集水井与抽排设备，保障基坑干燥作业环境。同时，在管道焊接区域设置防潮棚，防止雨水影响焊缝质量；防腐层施工期间安排专人巡查，遇降雨立即停止作业并覆盖防护材料，待天气好转后再行恢复。</w:t>
      </w:r>
    </w:p>
    <w:p>
      <w:pPr>
        <w:spacing w:after="120" w:lineRule="exact" w:line="520"/>
        <w:ind w:firstLine="560"/>
      </w:pPr>
      <w:r>
        <w:rPr>
          <w:rFonts w:ascii="宋体" w:hAnsi="宋体" w:eastAsia="宋体"/>
          <w:sz w:val="28"/>
        </w:rPr>
        <w:t>进度计划按照“准备期—主体施工期—收尾调试期”三阶段划分，总工期控制在214日历天内。其中，施工准备期约14天，主要完成测量放线、材料进场、人员培训等工作；主体施工期约160天，涵盖土方、管道安装、阀门井砌筑等核心内容；收尾调试期约40天，用于隐蔽工程验收、水质检测、竣工资料整理及移交。关键节点如干管贯通、支管通水、入户管试压均设置里程碑目标，确保进度可控。</w:t>
      </w:r>
    </w:p>
    <w:p>
      <w:pPr>
        <w:spacing w:after="120" w:lineRule="exact" w:line="520"/>
        <w:ind w:firstLine="560"/>
      </w:pPr>
      <w:r>
        <w:rPr>
          <w:rFonts w:ascii="宋体" w:hAnsi="宋体" w:eastAsia="宋体"/>
          <w:sz w:val="28"/>
        </w:rPr>
        <w:t>机械设备配置满足峰值强度与关键线路需要，包括挖掘机、吊车、焊机、压力测试仪、便携式水质分析仪等，数量按工况与设计要求选配相应规格与数量，保持连续作业能力。劳动力投入随施工阶段动态调整，高峰期配备土建、安装、测量、安全等专业人员共80人左右，关键岗位持证齐备，责任明确到人。</w:t>
      </w:r>
    </w:p>
    <w:p>
      <w:pPr>
        <w:spacing w:after="120" w:lineRule="exact" w:line="520"/>
        <w:ind w:firstLine="560"/>
      </w:pPr>
      <w:r>
        <w:rPr>
          <w:rFonts w:ascii="宋体" w:hAnsi="宋体" w:eastAsia="宋体"/>
          <w:sz w:val="28"/>
        </w:rPr>
        <w:t>质量安全控制贯穿全过程，建立由项目经理牵头的质量领导小组，实行三级检查制度——班组自检、项目部复检、监理终检。每日开展班前安全教育与隐患排查，重点防范沟槽坍塌、机械伤害、触电风险。对材料进场实行全数检验，不合格品坚决退场处理，形成闭环管理机制。</w:t>
      </w: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pStyle w:val="Heading1"/>
      </w:pPr>
      <w:r>
        <w:rPr>
          <w:rFonts w:ascii="黑体" w:hAnsi="黑体" w:eastAsia="黑体"/>
          <w:b/>
          <w:sz w:val="32"/>
        </w:rPr>
        <w:t>十六、附件五、施工总平面图</w:t>
      </w:r>
    </w:p>
    <w:p>
      <w:pPr>
        <w:pStyle w:val="Heading2"/>
      </w:pPr>
      <w:r>
        <w:rPr>
          <w:rFonts w:ascii="黑体" w:hAnsi="黑体" w:eastAsia="黑体"/>
          <w:b/>
          <w:sz w:val="28"/>
        </w:rPr>
        <w:t>16.1 🖼 图纸编制依据</w:t>
      </w:r>
    </w:p>
    <w:p>
      <w:pPr>
        <w:spacing w:after="120" w:lineRule="exact" w:line="520"/>
        <w:ind w:firstLine="560"/>
      </w:pPr>
      <w:r>
        <w:rPr>
          <w:rFonts w:ascii="宋体" w:hAnsi="宋体" w:eastAsia="宋体"/>
          <w:sz w:val="28"/>
        </w:rPr>
        <w:t>我方在本工程中将严格遵循《给水排水管道工程施工及验收规范》（GB50268）和《水利水电工程施工质量检验与评定规程》（SL176）要求，针对配水干管、支管及入户管的敷设施工制定科学合理的工艺流程与控制措施。对于东庄村与上庄村同步推进的作业面划分，我方拟采用分段流水作业方式组织施工，确保各区域之间资源调配灵活、工序衔接顺畅。</w:t>
      </w:r>
    </w:p>
    <w:p>
      <w:pPr>
        <w:spacing w:after="120" w:lineRule="exact" w:line="520"/>
        <w:ind w:firstLine="560"/>
      </w:pPr>
      <w:r>
        <w:rPr>
          <w:rFonts w:ascii="宋体" w:hAnsi="宋体" w:eastAsia="宋体"/>
          <w:sz w:val="28"/>
        </w:rPr>
        <w:t>(1) 配水干管（3.75 km）开挖与回填工艺流程：首先进行测量放线并设置临时水准点，根据地质条件确定沟槽断面形式，采用机械开挖配合人工修边的方式实施土方作业，遇软弱地层时及时采取支护措施防止塌方；管道安装前完成基础处理与垫层铺设，保证坡度符合设计要求，并通过高程复核确认无误后方可下管；接口焊接完成后立即进行压力测试，试验压力为工作压力的1.5倍且不低于0.8 MPa，稳压时间不少于30分钟，渗漏量不超过规定限值即视为合格；回填时分层夯实，每层厚度控制在30 cm以内，压实度满足规范要求。</w:t>
      </w:r>
    </w:p>
    <w:p>
      <w:pPr>
        <w:spacing w:after="120" w:lineRule="exact" w:line="520"/>
        <w:ind w:firstLine="560"/>
      </w:pPr>
      <w:r>
        <w:rPr>
          <w:rFonts w:ascii="宋体" w:hAnsi="宋体" w:eastAsia="宋体"/>
          <w:sz w:val="28"/>
        </w:rPr>
        <w:t>(2) 支管及入户管（共21.71 km）分段施工控制要点：按村庄自然分布划分为若干作业单元，优先安排地形较平坦、交通便利的区域先行施工，以减少设备调遣频次和材料运输成本；对于村内狭窄路段，采取小型机械设备配合人工操作的方式，保障管道安装精度与接口密封性；所有管材进场均需提供出厂合格证及相关检测报告，经现场抽检合格后方可投入使用；每一段落施工完毕后立即组织隐蔽工程验收，留存影像资料备查。</w:t>
      </w: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(3) 阀门井施工与质量保障：依据图纸位置精确放样，采用砖砌或预制装配式结构，内外壁抹防水砂浆并做防渗处理；井体钢筋绑扎完成后由专职质检员逐项检查，确保保护层厚度达标；混凝土浇筑过程中振捣密实，杜绝蜂窝麻面现象；井盖安装平整牢固，与周边路面齐平，避免积水影响使用功能。</w:t>
      </w:r>
    </w:p>
    <w:p>
      <w:pPr>
        <w:spacing w:after="120" w:lineRule="exact" w:line="520"/>
        <w:ind w:firstLine="560"/>
      </w:pPr>
      <w:r>
        <w:rPr>
          <w:rFonts w:ascii="宋体" w:hAnsi="宋体" w:eastAsia="宋体"/>
          <w:sz w:val="28"/>
        </w:rPr>
        <w:t>我方配置满足峰值强度与关键线路需要的机械组合，包括挖掘机、吊车、焊机、检测仪器等，其规格与数量按工况与设计要求选配，确保各阶段施工连续高效。劳动力投入实行动态调整机制，关键岗位持证人员配备齐全，保障施工过程安全可控。</w:t>
      </w: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(4) 工期控制方面，在招标工期内合理划分准备期、主体施工期与收尾阶段，设置可量化里程碑节点，如“首段管道试压完成”、“阀门井全部完工”、“全线通水调试成功”，并通过每日进度跟踪与周计划纠偏机制实现进度闭环管理。</w:t>
      </w:r>
    </w:p>
    <w:p>
      <w:pPr>
        <w:spacing w:after="120" w:lineRule="exact" w:line="520"/>
        <w:ind w:firstLine="560"/>
      </w:pPr>
      <w:r>
        <w:rPr>
          <w:rFonts w:ascii="宋体" w:hAnsi="宋体" w:eastAsia="宋体"/>
          <w:sz w:val="28"/>
        </w:rPr>
        <w:t>(5) 安全文明施工措施：严格执行安全生产责任制，落实三级教育制度，定期开展隐患排查治理；沟槽开挖期间设立明显警示标志，配备专人值守；雨季施工期间加强基坑排水系统布设，设置临时集水井与抽排设备，防止因地下水位上升造成塌方风险；同时做好扬尘治理与噪声控制，做到绿色施工。</w:t>
      </w:r>
    </w:p>
    <w:p>
      <w:pPr>
        <w:spacing w:after="120" w:lineRule="exact" w:line="520"/>
        <w:ind w:firstLine="560"/>
      </w:pPr>
      <w:r>
        <w:rPr>
          <w:rFonts w:ascii="宋体" w:hAnsi="宋体" w:eastAsia="宋体"/>
          <w:sz w:val="28"/>
        </w:rPr>
        <w:t>(6) 质量保证体系涵盖全过程管控，从材料进场检验到关键工序验收层层把关，形成PDCA循环管理模式，确保工程质量一次成优，达到合同约定的“合格”等级标准。</w:t>
      </w:r>
    </w:p>
    <w:p>
      <w:pPr>
        <w:pStyle w:val="Heading2"/>
      </w:pPr>
      <w:r>
        <w:rPr>
          <w:rFonts w:ascii="黑体" w:hAnsi="黑体" w:eastAsia="黑体"/>
          <w:b/>
          <w:sz w:val="28"/>
        </w:rPr>
        <w:t>16.2 🖼 图纸内容说明</w:t>
      </w:r>
    </w:p>
    <w:p>
      <w:pPr>
        <w:spacing w:after="120" w:lineRule="exact" w:line="520"/>
        <w:ind w:firstLine="560"/>
      </w:pPr>
      <w:r>
        <w:rPr>
          <w:rFonts w:ascii="宋体" w:hAnsi="宋体" w:eastAsia="宋体"/>
          <w:sz w:val="28"/>
        </w:rPr>
        <w:t>我方在本工程中将严格遵循《给水排水管道工程施工及验收规范》（GB50268）和《水利水电工程标准施工招标文件》（2009年版）等技术标准，围绕配水干管、支管及入户管网敷设为主线，制定科学合理的施工组织方案。</w:t>
      </w:r>
    </w:p>
    <w:p>
      <w:pPr>
        <w:spacing w:after="120" w:lineRule="exact" w:line="520"/>
        <w:ind w:firstLine="560"/>
      </w:pPr>
      <w:r>
        <w:rPr>
          <w:rFonts w:ascii="宋体" w:hAnsi="宋体" w:eastAsia="宋体"/>
          <w:sz w:val="28"/>
        </w:rPr>
        <w:t>(1) 施工前完成测量放线与临时设施布设，根据地形条件划分东庄村与上庄村两个作业区，实行平行推进、交叉作业。沟槽开挖采用机械为主、人工修边为辅的方式，按设计坡度控制断面尺寸，确保基底平整无扰动；土方回填分层压实，每层厚度不超过30cm，压实度满足规范要求，避免沉降风险。</w:t>
      </w:r>
    </w:p>
    <w:p>
      <w:pPr>
        <w:spacing w:after="120" w:lineRule="exact" w:line="520"/>
        <w:ind w:firstLine="560"/>
      </w:pPr>
      <w:r>
        <w:rPr>
          <w:rFonts w:ascii="宋体" w:hAnsi="宋体" w:eastAsia="宋体"/>
          <w:sz w:val="28"/>
        </w:rPr>
        <w:t>(2) 管道安装过程中，针对不同管径（DN32～DN110）选用相应焊接工艺，焊口位置设置防风挡板并配备除湿设备，防止潮湿影响接口质量。所有焊接接头均进行X射线探伤抽检，合格率不低于98%，同时实施全过程防腐处理，涂层厚度符合设计要求，杜绝渗漏隐患。</w:t>
      </w:r>
    </w:p>
    <w:p>
      <w:pPr>
        <w:spacing w:after="120" w:lineRule="exact" w:line="520"/>
        <w:ind w:firstLine="560"/>
      </w:pPr>
      <w:r>
        <w:rPr>
          <w:rFonts w:ascii="宋体" w:hAnsi="宋体" w:eastAsia="宋体"/>
          <w:sz w:val="28"/>
        </w:rPr>
        <w:t>(3) 阀门井施工按标准化模板执行，钢筋绑扎完成后由质检员逐项核查，混凝土浇筑采用分段连续方式，振捣密实，拆模后及时养护不少于7天。防水砂浆抹面层施工前清理基层浮尘，分两次成活，保证表面平整且无裂缝，有效提升结构耐久性。</w:t>
      </w: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(4) 进度计划以合同工期214日历天为基础，划分为施工准备期、主体施工期、收尾调试期三个阶段。其中，主体施工期重点保障配水干管（3.75km）与支管（6.74km）同步展开，通过流水作业优化资源配置，每日投入不少于2组专业班组轮班作业，确保关键线路不受延误。</w:t>
      </w:r>
    </w:p>
    <w:p>
      <w:pPr>
        <w:spacing w:after="120" w:lineRule="exact" w:line="520"/>
        <w:ind w:firstLine="560"/>
      </w:pPr>
      <w:r>
        <w:rPr>
          <w:rFonts w:ascii="宋体" w:hAnsi="宋体" w:eastAsia="宋体"/>
          <w:sz w:val="28"/>
        </w:rPr>
        <w:t>(5) 安全管理方面，建立“项目经理—专职安全员—班组长”三级责任体系，对沟槽边坡稳定性定期巡查，遇雨季加强集水井抽排能力，配置足够潜水泵与应急电源。高空作业佩戴双钩安全带，动火作业持证上岗并设专人监护，形成闭环管控机制。</w:t>
      </w:r>
    </w:p>
    <w:p>
      <w:pPr>
        <w:spacing w:before="160" w:after="60"/>
        <w:jc w:val="center"/>
      </w:pPr>
      <w:r>
        <w:rPr>
          <w:rFonts w:ascii="Times New Roman" w:hAnsi="Times New Roman" w:eastAsia="黑体"/>
          <w:b/>
          <w:sz w:val="22"/>
        </w:rPr>
        <w:t>图：本项目安全管理组织架构图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(6) 质量控制贯穿材料进场到竣工验收全过程，严控管材、阀门等主要构件出厂合格证明与第三方检测报告，不合格品一律退场重检。隐蔽工程实行“三检制”，自检合格后报监理复验，确保每一道工序可追溯、可验证。</w:t>
      </w:r>
    </w:p>
    <w:p>
      <w:pPr>
        <w:spacing w:after="120" w:lineRule="exact" w:line="520"/>
        <w:ind w:firstLine="560"/>
      </w:pPr>
      <w:r>
        <w:rPr>
          <w:rFonts w:ascii="宋体" w:hAnsi="宋体" w:eastAsia="宋体"/>
          <w:sz w:val="28"/>
        </w:rPr>
        <w:t>(7) 应对雨季施工挑战，提前部署降水系统，在易积水区域增设临时集水坑与排水渠，减少地表水侵入沟槽风险。若遇连续降雨，暂停土方开挖与焊接作业，转为室内资料整理与设备检修，维持施工节奏不中断。</w:t>
      </w:r>
    </w:p>
    <w:p>
      <w:pPr>
        <w:spacing w:after="120" w:lineRule="exact" w:line="520"/>
        <w:ind w:firstLine="560"/>
      </w:pPr>
      <w:r>
        <w:rPr>
          <w:rFonts w:ascii="宋体" w:hAnsi="宋体" w:eastAsia="宋体"/>
          <w:sz w:val="28"/>
        </w:rPr>
        <w:t>(8) 环保措施严格执行地方环保规定，施工现场设置围挡与喷淋装置，运输车辆进出冲洗平台，防止扬尘扩散。废弃泥浆集中沉淀处理，严禁直排河道；施工垃圾分类收集清运至指定地点，落实绿色文明施工目标。</w:t>
      </w:r>
    </w:p>
    <w:p>
      <w:pPr>
        <w:spacing w:before="160" w:after="60"/>
        <w:jc w:val="center"/>
      </w:pPr>
      <w:r>
        <w:rPr>
          <w:rFonts w:ascii="Times New Roman" w:hAnsi="Times New Roman" w:eastAsia="黑体"/>
          <w:b/>
          <w:sz w:val="22"/>
        </w:rPr>
        <w:t>图：施工现场平面布置示意图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w:t>
            </w:r>
          </w:p>
          <w:p>
            <w:pPr>
              <w:spacing w:before="0" w:after="0" w:line="240" w:lineRule="auto"/>
              <w:ind w:firstLine="0" w:left="0" w:right="0"/>
            </w:pPr>
            <w:r>
              <w:rPr>
                <w:rFonts w:ascii="Consolas" w:hAnsi="Consolas" w:eastAsia="Consolas"/>
                <w:sz w:val="19"/>
              </w:rPr>
              <w:t>│ [出入口/门卫]   [材料堆场]   [钢筋加工棚]    │</w:t>
            </w:r>
          </w:p>
          <w:p>
            <w:pPr>
              <w:spacing w:before="0" w:after="0" w:line="240" w:lineRule="auto"/>
              <w:ind w:firstLine="0" w:left="0" w:right="0"/>
            </w:pPr>
            <w:r>
              <w:rPr>
                <w:rFonts w:ascii="Consolas" w:hAnsi="Consolas" w:eastAsia="Consolas"/>
                <w:sz w:val="19"/>
              </w:rPr>
              <w:t>│                                            │</w:t>
            </w:r>
          </w:p>
          <w:p>
            <w:pPr>
              <w:spacing w:before="0" w:after="0" w:line="240" w:lineRule="auto"/>
              <w:ind w:firstLine="0" w:left="0" w:right="0"/>
            </w:pPr>
            <w:r>
              <w:rPr>
                <w:rFonts w:ascii="Consolas" w:hAnsi="Consolas" w:eastAsia="Consolas"/>
                <w:sz w:val="19"/>
              </w:rPr>
              <w:t>│        [主施工区 A 段]  [主施工区 B 段]      │</w:t>
            </w:r>
          </w:p>
          <w:p>
            <w:pPr>
              <w:spacing w:before="0" w:after="0" w:line="240" w:lineRule="auto"/>
              <w:ind w:firstLine="0" w:left="0" w:right="0"/>
            </w:pPr>
            <w:r>
              <w:rPr>
                <w:rFonts w:ascii="Consolas" w:hAnsi="Consolas" w:eastAsia="Consolas"/>
                <w:sz w:val="19"/>
              </w:rPr>
              <w:t>│                                            │</w:t>
            </w:r>
          </w:p>
          <w:p>
            <w:pPr>
              <w:spacing w:before="0" w:after="0" w:line="240" w:lineRule="auto"/>
              <w:ind w:firstLine="0" w:left="0" w:right="0"/>
            </w:pPr>
            <w:r>
              <w:rPr>
                <w:rFonts w:ascii="Consolas" w:hAnsi="Consolas" w:eastAsia="Consolas"/>
                <w:sz w:val="19"/>
              </w:rPr>
              <w:t>│ [办公/会议室]  [宿舍区]   [设备停放场地]     │</w:t>
            </w:r>
          </w:p>
          <w:p>
            <w:pPr>
              <w:spacing w:before="0" w:after="0" w:line="240" w:lineRule="auto"/>
              <w:ind w:firstLine="0" w:left="0" w:right="0"/>
            </w:pPr>
            <w:r>
              <w:rPr>
                <w:rFonts w:ascii="Consolas" w:hAnsi="Consolas" w:eastAsia="Consolas"/>
                <w:sz w:val="19"/>
              </w:rPr>
              <w:t>└───────────────────────────────────────────┘</w:t>
            </w:r>
          </w:p>
        </w:tc>
      </w:tr>
    </w:tbl>
    <w:p>
      <w:pPr>
        <w:spacing w:after="160"/>
      </w:pPr>
    </w:p>
    <w:p>
      <w:pPr>
        <w:spacing w:after="120" w:lineRule="exact" w:line="520"/>
        <w:ind w:firstLine="560"/>
      </w:pPr>
      <w:r>
        <w:rPr>
          <w:rFonts w:ascii="宋体" w:hAnsi="宋体" w:eastAsia="宋体"/>
          <w:sz w:val="28"/>
        </w:rPr>
        <w:t>(9) 我方承诺按照既定技术路线与资源配置方案推进项目建设，动态调整劳动力与机械设备投入，保持关键岗位人员持证齐全、技能匹配，全力实现工期可控、质量达标、安全受控、环保合规的综合履约目标。</w:t>
      </w:r>
    </w:p>
    <w:p>
      <w:pPr>
        <w:pStyle w:val="Heading2"/>
      </w:pPr>
      <w:r>
        <w:rPr>
          <w:rFonts w:ascii="黑体" w:hAnsi="黑体" w:eastAsia="黑体"/>
          <w:b/>
          <w:sz w:val="28"/>
        </w:rPr>
        <w:t>16.3 🖼 关键节点与技术参数</w:t>
      </w:r>
    </w:p>
    <w:p>
      <w:pPr>
        <w:spacing w:after="120" w:lineRule="exact" w:line="520"/>
        <w:ind w:firstLine="560"/>
      </w:pPr>
      <w:r>
        <w:rPr>
          <w:rFonts w:ascii="宋体" w:hAnsi="宋体" w:eastAsia="宋体"/>
          <w:sz w:val="28"/>
        </w:rPr>
        <w:t>我方针对海东市平安区平安街道东庄村人畜饮水供水保障工程（标段一）施工组织设计技术章节，结合项目特点与招标文件要求，从重难点分析、工艺方法、资源配置、进度控制、质量安全管理等方面形成如下实质内容：</w:t>
      </w:r>
    </w:p>
    <w:p>
      <w:pPr>
        <w:spacing w:after="120" w:lineRule="exact" w:line="520"/>
        <w:ind w:firstLine="560"/>
      </w:pPr>
      <w:r>
        <w:rPr>
          <w:rFonts w:ascii="宋体" w:hAnsi="宋体" w:eastAsia="宋体"/>
          <w:sz w:val="28"/>
        </w:rPr>
        <w:t>本工程涉及配水干管3.75 km、支管6.74 km、入户管14.97 km及阀门井655座，线路较长且分布于两个行政村之间，地形复杂、作业面分散。施工过程中存在交叉干扰大、雨季影响明显、材料运输受限等多重挑战。对此，我方将采取分区域推进策略，在东庄村与上庄村同步设置独立施工班组，实行“分区负责、统筹协调”的管理模式，避免因资源调配冲突导致窝工或延误。</w:t>
      </w:r>
    </w:p>
    <w:p>
      <w:pPr>
        <w:spacing w:after="120" w:lineRule="exact" w:line="520"/>
        <w:ind w:firstLine="560"/>
      </w:pPr>
      <w:r>
        <w:rPr>
          <w:rFonts w:ascii="宋体" w:hAnsi="宋体" w:eastAsia="宋体"/>
          <w:sz w:val="28"/>
        </w:rPr>
        <w:t>(1) 针对东庄村与上庄村之间的交叉施工问题，我方拟采用阶段性流水作业方式，优先完成主干管道敷设后再集中进行支管和入户管安装，确保关键路径不受干扰。同时建立每日例会制度，由项目经理牵头召开现场协调会，明确当日任务分工与次日计划，实现信息闭环管理。(2) 对于村庄内部狭窄区域的入户管施工，我方将根据实际道路宽度灵活调整机械进场顺序，必要时辅以人工搬运方式，减少对居民生活的扰动，并通过预埋套管保护已建管线免受破坏。(3) 在地质条件不确定的情况下，我方将依据开挖后土层实际情况动态调整沟槽支护方案，若遇软弱地基则立即启动换填处理程序，保证基础承载力满足规范要求。</w:t>
      </w:r>
    </w:p>
    <w:p>
      <w:pPr>
        <w:spacing w:after="120" w:lineRule="exact" w:line="520"/>
        <w:ind w:firstLine="560"/>
      </w:pPr>
      <w:r>
        <w:rPr>
          <w:rFonts w:ascii="宋体" w:hAnsi="宋体" w:eastAsia="宋体"/>
          <w:sz w:val="28"/>
        </w:rPr>
        <w:t>为应对青海地区夏季多雨气候带来的不利影响，我方制定专项防雨措施：(1) 所有沟槽开挖完成后立即铺设临时排水设施，包括集水井与抽水泵组合系统，防止积水浸泡造成边坡失稳；(2) 管道焊接作业前必须检查焊缝表面干燥程度，若湿度超标则暂停作业并使用加热设备烘干，确保接口密封性能达标；(3) 防腐层施工阶段配备遮阳棚与防风布，避免雨水冲刷涂层，保证防腐质量符合GB50268规定。</w:t>
      </w:r>
    </w:p>
    <w:p>
      <w:pPr>
        <w:spacing w:after="120" w:lineRule="exact" w:line="520"/>
        <w:ind w:firstLine="560"/>
      </w:pPr>
      <w:r>
        <w:rPr>
          <w:rFonts w:ascii="宋体" w:hAnsi="宋体" w:eastAsia="宋体"/>
          <w:sz w:val="28"/>
        </w:rPr>
        <w:t>在机械设备配置方面，我方将按工况与设计要求选配相应规格与数量的设备，如挖掘机用于土方开挖、吊车配合管材吊装、焊机用于接口焊接等，所有设备均需具备出厂合格证并通过进场验收。劳动力投入亦按施工阶段动态调整，高峰期安排不少于20人的专业队伍，其中持证上岗人员占比不低于80%，关键岗位如焊工、测量员、安全员均实行专人专岗制，确保全过程受控。</w:t>
      </w:r>
    </w:p>
    <w:p>
      <w:pPr>
        <w:spacing w:after="120" w:lineRule="exact" w:line="520"/>
        <w:ind w:firstLine="560"/>
      </w:pPr>
      <w:r>
        <w:rPr>
          <w:rFonts w:ascii="宋体" w:hAnsi="宋体" w:eastAsia="宋体"/>
          <w:sz w:val="28"/>
        </w:rPr>
        <w:t>施工进度计划严格遵循招标工期214日历天的要求，划分为三个主要阶段：施工准备期（约2周）、主体施工期（约18周）、收尾调试期（约2周）。各阶段设置可量化节点目标，例如：第4周末完成全部测量放线工作，第10周末完成配水干管主体结构施工，第16周末实现支管与入户管通水测试。进度控制采用横道图法，每两周更新一次执行情况，及时纠偏偏差，确保整体节奏可控。</w:t>
      </w:r>
    </w:p>
    <w:p>
      <w:pPr>
        <w:spacing w:after="120" w:lineRule="exact" w:line="520"/>
        <w:ind w:firstLine="560"/>
      </w:pPr>
      <w:r>
        <w:rPr>
          <w:rFonts w:ascii="宋体" w:hAnsi="宋体" w:eastAsia="宋体"/>
          <w:sz w:val="28"/>
        </w:rPr>
        <w:t>质量控制贯穿始终，我方严格执行“三检制”（自检、互检、专检），对管材、阀门、焊接接头等重点部位实施全数检测。进场材料须提供质保书及第三方检测报告，不符合设计强度等级与验收标准的一律退场处理。管道安装坡度严格按照设计图纸执行，误差控制在±5‰以内，接口密封性通过压力试验验证，试验压力不低于工作压力的1.5倍，持续时间不少于30分钟，无渗漏视为合格。</w:t>
      </w:r>
    </w:p>
    <w:p>
      <w:pPr>
        <w:spacing w:after="120" w:lineRule="exact" w:line="520"/>
        <w:ind w:firstLine="560"/>
      </w:pPr>
      <w:r>
        <w:rPr>
          <w:rFonts w:ascii="宋体" w:hAnsi="宋体" w:eastAsia="宋体"/>
          <w:sz w:val="28"/>
        </w:rPr>
        <w:t>安全管理方面，我方设立专职安全员岗位，负责日常巡查与隐患排查，特别加强对沟槽边坡稳定性、用电安全、高空作业等高风险环节的监控。施工前开展全员安全培训，考试合格方可上岗；施工现场设置警示标识与围挡，严禁无关人员进入作业区。一旦发生突发状况，立即启动应急预案，按照“先救人、再抢险、后恢复”的原则有序处置。</w:t>
      </w: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pStyle w:val="Heading2"/>
      </w:pPr>
      <w:r>
        <w:rPr>
          <w:rFonts w:ascii="黑体" w:hAnsi="黑体" w:eastAsia="黑体"/>
          <w:b/>
          <w:sz w:val="28"/>
        </w:rPr>
        <w:t>16.4 🖼 图纸使用与更新说明</w:t>
      </w:r>
    </w:p>
    <w:p>
      <w:pPr>
        <w:spacing w:after="120" w:lineRule="exact" w:line="520"/>
        <w:ind w:firstLine="560"/>
      </w:pPr>
      <w:r>
        <w:rPr>
          <w:rFonts w:ascii="宋体" w:hAnsi="宋体" w:eastAsia="宋体"/>
          <w:sz w:val="28"/>
        </w:rPr>
        <w:t>我方在本工程中将严格遵循《给水排水管道工程施工及验收规范》（GB50268）和《水利水电工程标准施工招标文件》（2009年版）等技术要求，针对东庄村与上庄村的配水干管、支管及入户管网敷设任务，制定科学合理的施工方案。施工前组织专项技术交底，明确各工序质量控制点，确保材料进场检验合格率100%，关键部位焊接工艺评定覆盖全部焊工持证上岗情况。</w:t>
      </w:r>
    </w:p>
    <w:p>
      <w:pPr>
        <w:spacing w:after="120" w:lineRule="exact" w:line="520"/>
        <w:ind w:firstLine="560"/>
      </w:pPr>
      <w:r>
        <w:rPr>
          <w:rFonts w:ascii="宋体" w:hAnsi="宋体" w:eastAsia="宋体"/>
          <w:sz w:val="28"/>
        </w:rPr>
        <w:t>(1) 管道沟槽开挖采用机械为主、人工修边为辅的方式进行，视地质条件选择是否设置临时支护结构；回填时分层压实，每层厚度不超过30cm，压实度满足设计及规范要求，杜绝超厚回填或虚铺现象。(2) 配水干管（3.75km）优先实施段落推进，同步开展支管预埋作业，形成流水作业面；对于地形起伏较大区域，合理调整坡度方向，避免低洼积水影响通水功能。(3) 入户管安装按自然村分批组织施工，优先完成道路两侧及集中居住区布线，便于后续户表安装与试压检测，减少重复扰动。</w:t>
      </w:r>
    </w:p>
    <w:p>
      <w:pPr>
        <w:spacing w:before="160" w:after="60"/>
        <w:jc w:val="center"/>
      </w:pPr>
      <w:r>
        <w:rPr>
          <w:rFonts w:ascii="Times New Roman" w:hAnsi="Times New Roman" w:eastAsia="黑体"/>
          <w:b/>
          <w:sz w:val="22"/>
        </w:rPr>
        <w:t>图：本项目质量管理组织架构图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项目经理</w:t>
            </w:r>
          </w:p>
          <w:p>
            <w:pPr>
              <w:spacing w:before="0" w:after="0" w:line="240" w:lineRule="auto"/>
              <w:ind w:firstLine="0" w:left="0" w:right="0"/>
            </w:pPr>
            <w:r>
              <w:rPr>
                <w:rFonts w:ascii="Consolas" w:hAnsi="Consolas" w:eastAsia="Consolas"/>
                <w:sz w:val="19"/>
              </w:rPr>
              <w:t>├── 技术负责人 ──→ 专职质检员（2人）、测量员（2人）</w:t>
            </w:r>
          </w:p>
          <w:p>
            <w:pPr>
              <w:spacing w:before="0" w:after="0" w:line="240" w:lineRule="auto"/>
              <w:ind w:firstLine="0" w:left="0" w:right="0"/>
            </w:pPr>
            <w:r>
              <w:rPr>
                <w:rFonts w:ascii="Consolas" w:hAnsi="Consolas" w:eastAsia="Consolas"/>
                <w:sz w:val="19"/>
              </w:rPr>
              <w:t>├── 施工队长   ──→ 土建作业班（8人）、安装班（4人）</w:t>
            </w:r>
          </w:p>
          <w:p>
            <w:pPr>
              <w:spacing w:before="0" w:after="0" w:line="240" w:lineRule="auto"/>
              <w:ind w:firstLine="0" w:left="0" w:right="0"/>
            </w:pPr>
            <w:r>
              <w:rPr>
                <w:rFonts w:ascii="Consolas" w:hAnsi="Consolas" w:eastAsia="Consolas"/>
                <w:sz w:val="19"/>
              </w:rPr>
              <w:t>└── 安全负责人 ──→ 专职安全员（1人）、消防员（1人）</w:t>
            </w:r>
          </w:p>
        </w:tc>
      </w:tr>
    </w:tbl>
    <w:p>
      <w:pPr>
        <w:spacing w:after="160"/>
      </w:pPr>
    </w:p>
    <w:p>
      <w:pPr>
        <w:spacing w:after="120" w:lineRule="exact" w:line="520"/>
        <w:ind w:firstLine="560"/>
      </w:pPr>
      <w:r>
        <w:rPr>
          <w:rFonts w:ascii="宋体" w:hAnsi="宋体" w:eastAsia="宋体"/>
          <w:sz w:val="28"/>
        </w:rPr>
        <w:t>我方配置满足峰值强度与关键线路需要的机械设备组合，包括挖掘机、吊装设备、焊机、压力测试仪等，其型号规格根据现场工况动态调整，确保各施工阶段资源匹配。劳动力投入按施工进度计划分期分批组织，关键岗位人员均持有效证件上岗，且保持连续稳定，杜绝因人员变动造成施工断档。</w:t>
      </w:r>
    </w:p>
    <w:p>
      <w:pPr>
        <w:spacing w:after="120" w:lineRule="exact" w:line="520"/>
        <w:ind w:firstLine="560"/>
      </w:pPr>
      <w:r>
        <w:rPr>
          <w:rFonts w:ascii="宋体" w:hAnsi="宋体" w:eastAsia="宋体"/>
          <w:sz w:val="28"/>
        </w:rPr>
        <w:t>(1) 材料采购严格执行“先检后用”原则，所有PE管材、阀门井砌块、水泥砂浆等主要材料进场后立即取样送检，符合《生活饮用水卫生标准》（GB5749）方可使用。(2) 管道接口密封性控制采用双层检测法：第一层为目测观察接口间隙均匀无错位，第二层为压力试验，稳压不少于30分钟，压降不大于0.05MPa即视为合格。(3) 对于穿越公路、光缆、天然气管道等复杂地段，提前协调相关部门确认位置，采取套管保护措施，并设置警示标识防止二次破坏。</w:t>
      </w:r>
    </w:p>
    <w:p>
      <w:pPr>
        <w:spacing w:before="160" w:after="60"/>
        <w:jc w:val="center"/>
      </w:pPr>
      <w:r>
        <w:rPr>
          <w:rFonts w:ascii="Times New Roman" w:hAnsi="Times New Roman" w:eastAsia="黑体"/>
          <w:b/>
          <w:sz w:val="22"/>
        </w:rPr>
        <w:t>图：监测数据处理与预警响应流程图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现场采集 ──→ 质检复核 ──→ 数据入库</w:t>
            </w:r>
          </w:p>
          <w:p>
            <w:pPr>
              <w:spacing w:before="0" w:after="0" w:line="240" w:lineRule="auto"/>
              <w:ind w:firstLine="0" w:left="0" w:right="0"/>
            </w:pPr>
            <w:r>
              <w:rPr>
                <w:rFonts w:ascii="Consolas" w:hAnsi="Consolas" w:eastAsia="Consolas"/>
                <w:sz w:val="19"/>
              </w:rPr>
              <w:t xml:space="preserve">                  ↓ 超阈值</w:t>
            </w:r>
          </w:p>
          <w:p>
            <w:pPr>
              <w:spacing w:before="0" w:after="0" w:line="240" w:lineRule="auto"/>
              <w:ind w:firstLine="0" w:left="0" w:right="0"/>
            </w:pPr>
            <w:r>
              <w:rPr>
                <w:rFonts w:ascii="Consolas" w:hAnsi="Consolas" w:eastAsia="Consolas"/>
                <w:sz w:val="19"/>
              </w:rPr>
              <w:t xml:space="preserve">            预警分级判断</w:t>
            </w:r>
          </w:p>
          <w:p>
            <w:pPr>
              <w:spacing w:before="0" w:after="0" w:line="240" w:lineRule="auto"/>
              <w:ind w:firstLine="0" w:left="0" w:right="0"/>
            </w:pPr>
            <w:r>
              <w:rPr>
                <w:rFonts w:ascii="Consolas" w:hAnsi="Consolas" w:eastAsia="Consolas"/>
                <w:sz w:val="19"/>
              </w:rPr>
              <w:t xml:space="preserve">             ↓ 黄色预警          ↓ 红色预警</w:t>
            </w:r>
          </w:p>
          <w:p>
            <w:pPr>
              <w:spacing w:before="0" w:after="0" w:line="240" w:lineRule="auto"/>
              <w:ind w:firstLine="0" w:left="0" w:right="0"/>
            </w:pPr>
            <w:r>
              <w:rPr>
                <w:rFonts w:ascii="Consolas" w:hAnsi="Consolas" w:eastAsia="Consolas"/>
                <w:sz w:val="19"/>
              </w:rPr>
              <w:t xml:space="preserve">         加密监测频次       立即暂停施工 + 应急响应</w:t>
            </w:r>
          </w:p>
          <w:p>
            <w:pPr>
              <w:spacing w:before="0" w:after="0" w:line="240" w:lineRule="auto"/>
              <w:ind w:firstLine="0" w:left="0" w:right="0"/>
            </w:pPr>
            <w:r>
              <w:rPr>
                <w:rFonts w:ascii="Consolas" w:hAnsi="Consolas" w:eastAsia="Consolas"/>
                <w:sz w:val="19"/>
              </w:rPr>
              <w:t xml:space="preserve">                  ↓ 恢复正常</w:t>
            </w:r>
          </w:p>
          <w:p>
            <w:pPr>
              <w:spacing w:before="0" w:after="0" w:line="240" w:lineRule="auto"/>
              <w:ind w:firstLine="0" w:left="0" w:right="0"/>
            </w:pPr>
            <w:r>
              <w:rPr>
                <w:rFonts w:ascii="Consolas" w:hAnsi="Consolas" w:eastAsia="Consolas"/>
                <w:sz w:val="19"/>
              </w:rPr>
              <w:t xml:space="preserve">            出具监测日报 ──→ 提交建设单位</w:t>
            </w:r>
          </w:p>
        </w:tc>
      </w:tr>
    </w:tbl>
    <w:p>
      <w:pPr>
        <w:spacing w:after="160"/>
      </w:pPr>
    </w:p>
    <w:p>
      <w:pPr>
        <w:spacing w:after="120" w:lineRule="exact" w:line="520"/>
        <w:ind w:firstLine="560"/>
      </w:pPr>
      <w:r>
        <w:rPr>
          <w:rFonts w:ascii="宋体" w:hAnsi="宋体" w:eastAsia="宋体"/>
          <w:sz w:val="28"/>
        </w:rPr>
        <w:t>施工准备期重点完成测量放线、临时设施搭建及材料储备工作；主体施工期以配水干管为主线，带动支管与入户管同步穿插作业；收尾阶段集中进行系统调试、水质检测及竣工资料整理。整个工期划分为三个可控里程碑节点：开工后第30日完成土方工程总量60%、第120日实现全线管道安装完毕、第190日前完成全部试压与通水测试。</w:t>
      </w:r>
    </w:p>
    <w:p>
      <w:pPr>
        <w:spacing w:after="120" w:lineRule="exact" w:line="520"/>
        <w:ind w:firstLine="560"/>
      </w:pPr>
      <w:r>
        <w:rPr>
          <w:rFonts w:ascii="宋体" w:hAnsi="宋体" w:eastAsia="宋体"/>
          <w:sz w:val="28"/>
        </w:rPr>
        <w:t>(1) 若遇雨季降雨频繁，立即启用基坑排水预案，布设临时集水井并配备潜水泵抽排积水，保证沟槽不泡水作业。(2) 管道焊接区域搭设防潮棚，保持作业环境干燥，防腐层施工避开高湿时段，必要时延长固化时间。(3) 所有阀门井施工均执行标准化工艺流程，包含定位放线、基础浇筑、墙体砌筑、防水处理、盖板安装五个环节，每道工序完成后由质检员签字确认。</w:t>
      </w:r>
    </w:p>
    <w:p>
      <w:pPr>
        <w:spacing w:before="160" w:after="60"/>
        <w:jc w:val="center"/>
      </w:pPr>
      <w:r>
        <w:rPr>
          <w:rFonts w:ascii="Times New Roman" w:hAnsi="Times New Roman" w:eastAsia="黑体"/>
          <w:b/>
          <w:sz w:val="22"/>
        </w:rPr>
        <w:t>图：本项目施工进度计划示意图</w:t>
      </w:r>
    </w:p>
    <w:tbl>
      <w:tblPr>
        <w:tblStyle w:val="TableGrid"/>
        <w:tblW w:type="auto" w:w="0"/>
        <w:tblLook w:firstColumn="1" w:firstRow="1" w:lastColumn="0" w:lastRow="0" w:noHBand="0" w:noVBand="1" w:val="04A0"/>
      </w:tblPr>
      <w:tblGrid>
        <w:gridCol w:w="8788"/>
      </w:tblGrid>
      <w:tr>
        <w:tc>
          <w:tcPr>
            <w:tcW w:type="dxa" w:w="8788"/>
            <w:shd w:val="clear" w:color="auto" w:fill="EFF3FB"/>
            <w:tcMar>
              <w:top w:w="0" w:type="dxa"/>
              <w:left w:w="0" w:type="dxa"/>
              <w:bottom w:w="0" w:type="dxa"/>
              <w:right w:w="0" w:type="dxa"/>
            </w:tcMar>
          </w:tcPr>
          <w:p>
            <w:pPr>
              <w:spacing w:before="0" w:after="0" w:line="240" w:lineRule="auto"/>
              <w:ind w:firstLine="0" w:left="0" w:right="0"/>
            </w:pPr>
            <w:r>
              <w:rPr>
                <w:rFonts w:ascii="Consolas" w:hAnsi="Consolas" w:eastAsia="Consolas"/>
                <w:sz w:val="19"/>
              </w:rPr>
              <w:t>第 1- 2 周  ██  施工准备（人员进场、测量放线、物资备货）</w:t>
            </w:r>
          </w:p>
          <w:p>
            <w:pPr>
              <w:spacing w:before="0" w:after="0" w:line="240" w:lineRule="auto"/>
              <w:ind w:firstLine="0" w:left="0" w:right="0"/>
            </w:pPr>
            <w:r>
              <w:rPr>
                <w:rFonts w:ascii="Consolas" w:hAnsi="Consolas" w:eastAsia="Consolas"/>
                <w:sz w:val="19"/>
              </w:rPr>
              <w:t>第 3- 6 周  ████  土方开挖及基础处理</w:t>
            </w:r>
          </w:p>
          <w:p>
            <w:pPr>
              <w:spacing w:before="0" w:after="0" w:line="240" w:lineRule="auto"/>
              <w:ind w:firstLine="0" w:left="0" w:right="0"/>
            </w:pPr>
            <w:r>
              <w:rPr>
                <w:rFonts w:ascii="Consolas" w:hAnsi="Consolas" w:eastAsia="Consolas"/>
                <w:sz w:val="19"/>
              </w:rPr>
              <w:t>第 7-11 周  ████████  主体结构施工</w:t>
            </w:r>
          </w:p>
          <w:p>
            <w:pPr>
              <w:spacing w:before="0" w:after="0" w:line="240" w:lineRule="auto"/>
              <w:ind w:firstLine="0" w:left="0" w:right="0"/>
            </w:pPr>
            <w:r>
              <w:rPr>
                <w:rFonts w:ascii="Consolas" w:hAnsi="Consolas" w:eastAsia="Consolas"/>
                <w:sz w:val="19"/>
              </w:rPr>
              <w:t>第12-14 周  ██████  机电安装及调试</w:t>
            </w:r>
          </w:p>
          <w:p>
            <w:pPr>
              <w:spacing w:before="0" w:after="0" w:line="240" w:lineRule="auto"/>
              <w:ind w:firstLine="0" w:left="0" w:right="0"/>
            </w:pPr>
            <w:r>
              <w:rPr>
                <w:rFonts w:ascii="Consolas" w:hAnsi="Consolas" w:eastAsia="Consolas"/>
                <w:sz w:val="19"/>
              </w:rPr>
              <w:t>第15-16 周  ████  装饰收尾及自检</w:t>
            </w:r>
          </w:p>
          <w:p>
            <w:pPr>
              <w:spacing w:before="0" w:after="0" w:line="240" w:lineRule="auto"/>
              <w:ind w:firstLine="0" w:left="0" w:right="0"/>
            </w:pPr>
            <w:r>
              <w:rPr>
                <w:rFonts w:ascii="Consolas" w:hAnsi="Consolas" w:eastAsia="Consolas"/>
                <w:sz w:val="19"/>
              </w:rPr>
              <w:t>第17 周     ██  竣工验收及资料移交</w:t>
            </w:r>
          </w:p>
        </w:tc>
      </w:tr>
    </w:tbl>
    <w:p>
      <w:pPr>
        <w:spacing w:after="160"/>
      </w:pPr>
    </w:p>
    <w:p>
      <w:pPr>
        <w:spacing w:after="120" w:lineRule="exact" w:line="520"/>
        <w:ind w:firstLine="560"/>
      </w:pPr>
      <w:r>
        <w:rPr>
          <w:rFonts w:ascii="宋体" w:hAnsi="宋体" w:eastAsia="宋体"/>
          <w:sz w:val="28"/>
        </w:rPr>
        <w:t>我方建立全过程质量责任追溯机制，从材料进场到竣工交付每个环节均有责任人签字留痕，一旦发现质量问题可快速锁定源头。同时设立专门质量巡查小组，每日对施工现场进行抽检，发现问题即时整改，确保单位工程质量等级达到“合格”。安全管理体系方面，严格执行安全生产责任制，定期开展风险辨识与隐患排查，尤其加强沟槽边坡稳定性监控与地下管线交叉防护，杜绝坍塌、触电、火灾等事故发生。</w:t>
      </w:r>
    </w:p>
    <w:p>
      <w:pPr>
        <w:pStyle w:val="Heading1"/>
      </w:pPr>
      <w:r>
        <w:rPr>
          <w:rFonts w:ascii="黑体" w:hAnsi="黑体" w:eastAsia="黑体"/>
          <w:b/>
          <w:sz w:val="32"/>
        </w:rPr>
        <w:t>十七、附件六、临时用地表</w:t>
      </w:r>
    </w:p>
    <w:p>
      <w:pPr>
        <w:pStyle w:val="Heading2"/>
      </w:pPr>
      <w:r>
        <w:rPr>
          <w:rFonts w:ascii="黑体" w:hAnsi="黑体" w:eastAsia="黑体"/>
          <w:b/>
          <w:sz w:val="28"/>
        </w:rPr>
        <w:t>17.1 📊 表格编制依据</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施工部署以东庄村与上庄村分区同步推进为核心逻辑，依据地形条件划分作业面，优先完成配水干管（3.75 km）主线贯通，再分段实施支管及入户管网安装。施工准备期完成测量放线、临时设施搭建与材料进场检验；主体施工期按“开挖—管道敷设—回填—试压”流水作业组织，确保关键线路不受阻滞；收尾阶段集中开展阀门井砌筑、水质检测及竣工资料整理。</w:t>
      </w:r>
    </w:p>
    <w:p>
      <w:pPr>
        <w:spacing w:after="120" w:lineRule="exact" w:line="520"/>
        <w:ind w:firstLine="560"/>
      </w:pPr>
      <w:r>
        <w:rPr>
          <w:rFonts w:ascii="宋体" w:hAnsi="宋体" w:eastAsia="宋体"/>
          <w:sz w:val="28"/>
        </w:rPr>
        <w:t>(2) 管道敷设采用机械开挖结合人工修边的方式，沟槽宽度根据管径与埋深确定，边坡按规范设置防护措施，遇软弱土层时采取支护加固处理。PE管材铺设前进行外观检查和压力测试，接口焊接严格执行工艺评定要求，焊缝质量通过无损检测与气密性试验双重验证，防腐层施工在干燥环境下进行，避免雨天作业影响附着力。</w:t>
      </w:r>
    </w:p>
    <w:p>
      <w:pPr>
        <w:spacing w:after="120" w:lineRule="exact" w:line="520"/>
        <w:ind w:firstLine="560"/>
      </w:pPr>
      <w:r>
        <w:rPr>
          <w:rFonts w:ascii="宋体" w:hAnsi="宋体" w:eastAsia="宋体"/>
          <w:sz w:val="28"/>
        </w:rPr>
        <w:t>(3) 阀门井施工按设计图集标准执行，基础垫层夯实后绑扎钢筋、支模浇筑混凝土，墙体砌筑使用MU10砖M7.5水泥砂浆，内外抹灰厚度不小于20mm并加设防水层。井盖选用球墨铸铁材质，安装位置精确控制，防止后期沉降导致变形或渗漏。</w:t>
      </w:r>
    </w:p>
    <w:p>
      <w:pPr>
        <w:spacing w:after="120" w:lineRule="exact" w:line="520"/>
        <w:ind w:firstLine="560"/>
      </w:pPr>
      <w:r>
        <w:rPr>
          <w:rFonts w:ascii="宋体" w:hAnsi="宋体" w:eastAsia="宋体"/>
          <w:sz w:val="28"/>
        </w:rPr>
        <w:t>(4) 质量保障体系实行全过程管控，所有进场材料均提供合格证与第三方检测报告，关键工序如焊接、回填压实等设置专检点，隐蔽工程验收由监理单位现场确认签字。每批次管道安装完成后立即进行强度与严密性试验，满足GB50268规定指标方可进入下一环节。</w:t>
      </w:r>
    </w:p>
    <w:p>
      <w:pPr>
        <w:spacing w:after="120" w:lineRule="exact" w:line="520"/>
        <w:ind w:firstLine="560"/>
      </w:pPr>
      <w:r>
        <w:rPr>
          <w:rFonts w:ascii="宋体" w:hAnsi="宋体" w:eastAsia="宋体"/>
          <w:sz w:val="28"/>
        </w:rPr>
        <w:t>(5) 安全管理严格落实三级教育制度，特种作业人员持证上岗率100%，每日班前会强调风险辨识与防范要点。沟槽周边设置警示标志和硬质围挡，夜间施工配备足够照明设备，易燃物品单独存放并远离作业区。突发情况启动应急预案，包括坍塌救援、触电急救、管道破裂封堵等流程演练。</w:t>
      </w:r>
    </w:p>
    <w:p>
      <w:pPr>
        <w:spacing w:after="120" w:lineRule="exact" w:line="520"/>
        <w:ind w:firstLine="560"/>
      </w:pPr>
      <w:r>
        <w:rPr>
          <w:rFonts w:ascii="宋体" w:hAnsi="宋体" w:eastAsia="宋体"/>
          <w:sz w:val="28"/>
        </w:rPr>
        <w:t>(6) 进度计划分为三个阶段：施工准备期（约20日历天），主要完成临建布置、图纸会审与材料采购；主体施工期（约170日历天），按周分解任务目标，配置满足峰值强度的机械设备组合，合理安排劳动力投入；收尾阶段（约24日历天），完成系统调试、资料归档与初步验收。</w:t>
      </w:r>
    </w:p>
    <w:p>
      <w:pPr>
        <w:spacing w:after="120" w:lineRule="exact" w:line="520"/>
        <w:ind w:firstLine="560"/>
      </w:pPr>
      <w:r>
        <w:rPr>
          <w:rFonts w:ascii="宋体" w:hAnsi="宋体" w:eastAsia="宋体"/>
          <w:sz w:val="28"/>
        </w:rPr>
        <w:t>(7) 机械设备配置涵盖挖掘机、吊车、焊机、打压泵等通用设备，数量按工况与设计要求选配相应规格与数量，重点保障管道运输、吊装、焊接效率，同时预留备用设备应对突发故障。检测仪器包括压力表、水质分析仪、水准仪等，定期校验确保数据准确可靠。</w:t>
      </w:r>
    </w:p>
    <w:p>
      <w:pPr>
        <w:spacing w:after="120" w:lineRule="exact" w:line="520"/>
        <w:ind w:firstLine="560"/>
      </w:pPr>
      <w:r>
        <w:rPr>
          <w:rFonts w:ascii="宋体" w:hAnsi="宋体" w:eastAsia="宋体"/>
          <w:sz w:val="28"/>
        </w:rPr>
        <w:t>(8) 针对青海地区雨季施工特点，提前布设临时排水沟渠与集水坑，配备潜水泵用于基坑积水抽排，防止浸泡地基造成塌方。焊接区域搭设防雨棚，确保操作环境干燥，防腐涂层施工避开高湿时段，提升附着性能。</w:t>
      </w:r>
    </w:p>
    <w:p>
      <w:pPr>
        <w:spacing w:after="120" w:lineRule="exact" w:line="520"/>
        <w:ind w:firstLine="560"/>
      </w:pPr>
      <w:r>
        <w:rPr>
          <w:rFonts w:ascii="宋体" w:hAnsi="宋体" w:eastAsia="宋体"/>
          <w:sz w:val="28"/>
        </w:rPr>
        <w:t>(9) 环境保护方面，土方堆放覆盖防尘网，洒水降尘频率不少于每日三次，运输车辆出场冲洗轮胎，减少扬尘污染。废弃物分类收集，可回收物送至指定回收站，不可回收垃圾运至合法消纳点，杜绝随意倾倒行为。</w:t>
      </w:r>
    </w:p>
    <w:p>
      <w:pPr>
        <w:spacing w:after="120" w:lineRule="exact" w:line="520"/>
        <w:ind w:firstLine="560"/>
      </w:pPr>
      <w:r>
        <w:rPr>
          <w:rFonts w:ascii="宋体" w:hAnsi="宋体" w:eastAsia="宋体"/>
          <w:sz w:val="28"/>
        </w:rPr>
        <w:t>(10) 应急预案包括地质灾害预警响应机制、地下管线破坏处置流程以及人员伤亡应急联络程序，明确责任人与上报路径，定期组织模拟演练，提高团队快速反应能力。</w:t>
      </w:r>
    </w:p>
    <w:p>
      <w:pPr>
        <w:spacing w:after="120" w:lineRule="exact" w:line="520"/>
        <w:ind w:firstLine="560"/>
      </w:pPr>
      <w:r>
        <w:rPr>
          <w:rFonts w:ascii="宋体" w:hAnsi="宋体" w:eastAsia="宋体"/>
          <w:sz w:val="28"/>
        </w:rPr>
        <w:t>(11) 技术措施具备多方案比选灵活性，视地质与水文条件选用适宜桩基工艺或明挖方式；若遇复杂地形，则优化布管路径，避开障碍物区域；对于狭窄村庄入户段，采用小型设备配合人工方式作业，保证施工连续性。</w:t>
      </w:r>
    </w:p>
    <w:p>
      <w:pPr>
        <w:spacing w:after="120" w:lineRule="exact" w:line="520"/>
        <w:ind w:firstLine="560"/>
      </w:pPr>
      <w:r>
        <w:rPr>
          <w:rFonts w:ascii="宋体" w:hAnsi="宋体" w:eastAsia="宋体"/>
          <w:sz w:val="28"/>
        </w:rPr>
        <w:t>(12) 所有施工活动均符合国家现行规范及地方环保政策，严格遵守《生活饮用水卫生标准》GB5749及相关水利工程施工验收规程，确保工程质量达标、安全可控、进度受控、环保合规。</w:t>
      </w:r>
    </w:p>
    <w:p>
      <w:pPr>
        <w:pStyle w:val="Heading2"/>
      </w:pPr>
      <w:r>
        <w:rPr>
          <w:rFonts w:ascii="黑体" w:hAnsi="黑体" w:eastAsia="黑体"/>
          <w:b/>
          <w:sz w:val="28"/>
        </w:rPr>
        <w:t>17.2 📊 数据口径与统计范围</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施工部署以东庄村与上庄村分区同步推进为核心逻辑，依据地形条件划分作业面，优先完成配水干管（3.75 km）主线贯通，再分段实施支管及入户管网安装。施工准备期完成测量放线、临时设施搭建、材料进场报验及专项方案审批；主体施工期按日均进度目标倒排工期，设置关键节点控制点，确保各阶段任务衔接顺畅。</w:t>
      </w:r>
    </w:p>
    <w:p>
      <w:pPr>
        <w:spacing w:after="120" w:lineRule="exact" w:line="520"/>
        <w:ind w:firstLine="560"/>
      </w:pPr>
      <w:r>
        <w:rPr>
          <w:rFonts w:ascii="宋体" w:hAnsi="宋体" w:eastAsia="宋体"/>
          <w:sz w:val="28"/>
        </w:rPr>
        <w:t>(2) 管道敷设采用机械开挖与人工修边相结合的方式，沟槽宽度根据管径和规范要求确定，边坡稳定通过监测仪器实时跟踪，遇软弱土层或地下水位较高时启用降水井辅助排水。回填作业分层夯实，每层厚度不超过30 cm，压实度满足设计及规范要求，严禁超厚填筑或使用淤泥、腐殖土等不合格材料。</w:t>
      </w:r>
    </w:p>
    <w:p>
      <w:pPr>
        <w:spacing w:after="120" w:lineRule="exact" w:line="520"/>
        <w:ind w:firstLine="560"/>
      </w:pPr>
      <w:r>
        <w:rPr>
          <w:rFonts w:ascii="宋体" w:hAnsi="宋体" w:eastAsia="宋体"/>
          <w:sz w:val="28"/>
        </w:rPr>
        <w:t>(3) 配水干管焊接工艺严格遵循《给水排水管道工程施工及验收规范》（GB50268），焊工持证上岗并进行工艺评定，接口处做X射线探伤检测，确保无夹渣、未熔合等缺陷。支管及入户管采用热熔连接，加热温度与时间按厂家推荐参数执行，接口冷却后进行压力测试，试验压力为工作压力的1.5倍，稳压30分钟无渗漏视为合格。</w:t>
      </w:r>
    </w:p>
    <w:p>
      <w:pPr>
        <w:spacing w:after="120" w:lineRule="exact" w:line="520"/>
        <w:ind w:firstLine="560"/>
      </w:pPr>
      <w:r>
        <w:rPr>
          <w:rFonts w:ascii="宋体" w:hAnsi="宋体" w:eastAsia="宋体"/>
          <w:sz w:val="28"/>
        </w:rPr>
        <w:t>(4) 阀门井施工实行标准化模板体系，钢筋绑扎前复核定位尺寸，混凝土浇筑连续进行避免冷缝，养护期间保持湿润状态不少于7天。井体内外壁抹防水砂浆，止水缝采用沥青麻丝填充，水泥砂浆填缝厚度控制在2 cm以内，防止后期渗漏风险。</w:t>
      </w:r>
    </w:p>
    <w:p>
      <w:pPr>
        <w:spacing w:after="120" w:lineRule="exact" w:line="520"/>
        <w:ind w:firstLine="560"/>
      </w:pPr>
      <w:r>
        <w:rPr>
          <w:rFonts w:ascii="宋体" w:hAnsi="宋体" w:eastAsia="宋体"/>
          <w:sz w:val="28"/>
        </w:rPr>
        <w:t>(5) 质量保障体系覆盖全过程，从材料进场检验到隐蔽工程验收层层把关。管材、阀门等主要构件必须具备出厂合格证及第三方检测报告，进场后按批次抽检，不合格品立即退场。焊接质量由专职质检员全程旁站监督，形成可追溯的质量记录台账。</w:t>
      </w:r>
    </w:p>
    <w:p>
      <w:pPr>
        <w:spacing w:after="120" w:lineRule="exact" w:line="520"/>
        <w:ind w:firstLine="560"/>
      </w:pPr>
      <w:r>
        <w:rPr>
          <w:rFonts w:ascii="宋体" w:hAnsi="宋体" w:eastAsia="宋体"/>
          <w:sz w:val="28"/>
        </w:rPr>
        <w:t>(6) 安全管理严格落实“一岗双责”，配备专职安全员持证上岗，每日开展班前教育与隐患排查。沟槽开挖前进行地下管线探测，明确位置后采取防护措施，必要时设置围挡与警示标志。雨季施工期间加强基坑排水能力，配备移动式抽水泵组，防止积水影响作业面安全。</w:t>
      </w:r>
    </w:p>
    <w:p>
      <w:pPr>
        <w:spacing w:after="120" w:lineRule="exact" w:line="520"/>
        <w:ind w:firstLine="560"/>
      </w:pPr>
      <w:r>
        <w:rPr>
          <w:rFonts w:ascii="宋体" w:hAnsi="宋体" w:eastAsia="宋体"/>
          <w:sz w:val="28"/>
        </w:rPr>
        <w:t>(7) 进度计划划分为三个阶段：施工准备期（约20天）、主体施工期（约160天）、收尾调试期（约34天）。资源配置按峰值强度动态调整，高峰期投入挖掘机、吊车、焊机等设备组合满足流水作业需要，劳动力配置根据施工节奏灵活调配，关键岗位人员持证齐备且相对固定。</w:t>
      </w:r>
    </w:p>
    <w:p>
      <w:pPr>
        <w:spacing w:after="120" w:lineRule="exact" w:line="520"/>
        <w:ind w:firstLine="560"/>
      </w:pPr>
      <w:r>
        <w:rPr>
          <w:rFonts w:ascii="宋体" w:hAnsi="宋体" w:eastAsia="宋体"/>
          <w:sz w:val="28"/>
        </w:rPr>
        <w:t>(8) 本工程地处青海地区，夏季多雨，需提前制定雨季专项应对措施。包括布设临时集水井与排水沟渠，提升泵站应急响应速度；管道焊接区域搭设防潮棚，防止湿度超标导致焊缝气孔；防腐层施工避开阴雨天气，必要时延长干燥时间保证涂层附着力。</w:t>
      </w:r>
    </w:p>
    <w:p>
      <w:pPr>
        <w:spacing w:after="120" w:lineRule="exact" w:line="520"/>
        <w:ind w:firstLine="560"/>
      </w:pPr>
      <w:r>
        <w:rPr>
          <w:rFonts w:ascii="宋体" w:hAnsi="宋体" w:eastAsia="宋体"/>
          <w:sz w:val="28"/>
        </w:rPr>
        <w:t>(9) 水土保持与环保方面，土方开挖后及时覆盖防尘网，运输车辆进出场地清洗轮胎，减少扬尘污染。废弃物分类收集，建筑垃圾运至指定堆放点统一处理，严禁随意倾倒。施工噪声控制在昼间≤70 dB(A)，夜间≤55 dB(A)，合理安排高噪声工序时间，减少扰民。</w:t>
      </w:r>
    </w:p>
    <w:p>
      <w:pPr>
        <w:spacing w:after="120" w:lineRule="exact" w:line="520"/>
        <w:ind w:firstLine="560"/>
      </w:pPr>
      <w:r>
        <w:rPr>
          <w:rFonts w:ascii="宋体" w:hAnsi="宋体" w:eastAsia="宋体"/>
          <w:sz w:val="28"/>
        </w:rPr>
        <w:t>(10) 应急预案涵盖管道破裂、暴雨内涝、机械故障等多种突发情形，明确责任人与处置流程。建立物资储备库，储备沙袋、抽水泵、应急照明灯等常用抢险器材，定期组织演练提高现场人员处置能力。</w:t>
      </w:r>
    </w:p>
    <w:p>
      <w:pPr>
        <w:spacing w:after="120" w:lineRule="exact" w:line="520"/>
        <w:ind w:firstLine="560"/>
      </w:pPr>
      <w:r>
        <w:rPr>
          <w:rFonts w:ascii="宋体" w:hAnsi="宋体" w:eastAsia="宋体"/>
          <w:sz w:val="28"/>
        </w:rPr>
        <w:t>(11) 我方将结合项目实际，在施工过程中持续优化资源配置与工艺细节，如遇地质异常或设计变更，视具体情况选用适宜工艺方法，确保工程质量达标、进度可控、安全受控。</w:t>
      </w:r>
    </w:p>
    <w:p>
      <w:pPr>
        <w:pStyle w:val="Heading2"/>
      </w:pPr>
      <w:r>
        <w:rPr>
          <w:rFonts w:ascii="黑体" w:hAnsi="黑体" w:eastAsia="黑体"/>
          <w:b/>
          <w:sz w:val="28"/>
        </w:rPr>
        <w:t>17.3 📊 主要数据与指标说明</w:t>
      </w:r>
    </w:p>
    <w:p>
      <w:pPr>
        <w:spacing w:after="120" w:lineRule="exact" w:line="520"/>
        <w:ind w:firstLine="560"/>
      </w:pPr>
      <w:r>
        <w:rPr>
          <w:rFonts w:ascii="宋体" w:hAnsi="宋体" w:eastAsia="宋体"/>
          <w:sz w:val="28"/>
        </w:rPr>
        <w:t>我方在本工程中将严格遵循《给水排水管道工程施工及验收规范》（GB50268）及相关水利行业标准，围绕配水干管、支管与入户管的敷设作业，制定科学合理的施工组织方案。针对东庄村与上庄村同步推进的特点，采取分区流水施工作业模式，确保各阶段资源投入均衡且关键线路不受阻滞。</w:t>
      </w:r>
    </w:p>
    <w:p>
      <w:pPr>
        <w:spacing w:after="120" w:lineRule="exact" w:line="520"/>
        <w:ind w:firstLine="560"/>
      </w:pPr>
      <w:r>
        <w:rPr>
          <w:rFonts w:ascii="宋体" w:hAnsi="宋体" w:eastAsia="宋体"/>
          <w:sz w:val="28"/>
        </w:rPr>
        <w:t>管道沟槽开挖采用机械为主、人工修边为辅的方式，视地质条件选用适宜工艺：若土层稳定则直接开挖并设置临时支撑；若遇软弱地层或地下水位较高时，则提前布设降水井并加强边坡支护措施，防止塌方影响周边环境安全。回填作业分层夯实，每层厚度控制在30cm以内，压实度满足设计要求，杜绝一次性超厚回填导致沉降隐患。对于穿越公路、光缆等敏感区域，严格执行专项保护方案，使用钢套管包裹管道，并设置混凝土支墩固定，保障既有设施运行安全。</w:t>
      </w:r>
    </w:p>
    <w:p>
      <w:pPr>
        <w:spacing w:after="120" w:lineRule="exact" w:line="520"/>
        <w:ind w:firstLine="560"/>
      </w:pPr>
      <w:r>
        <w:rPr>
          <w:rFonts w:ascii="宋体" w:hAnsi="宋体" w:eastAsia="宋体"/>
          <w:sz w:val="28"/>
        </w:rPr>
        <w:t>管道安装过程实行全过程质量管控，焊工持证上岗，焊接前进行工艺评定，确保接口强度符合规范规定。PE管热熔对接完成后，立即进行冷却定型，避免因温度变化引起变形或应力集中。所有接头部位均按批次进行压力测试，试验压力取工作压力的1.5倍，稳压时间不少于30分钟，记录渗漏数据并形成闭环管理。防腐处理环节依据设计文件执行，对裸露金属部分涂刷防锈漆两遍，再加装聚乙烯保护套，增强抗腐蚀能力。</w:t>
      </w:r>
    </w:p>
    <w:p>
      <w:pPr>
        <w:spacing w:after="120" w:lineRule="exact" w:line="520"/>
        <w:ind w:firstLine="560"/>
      </w:pPr>
      <w:r>
        <w:rPr>
          <w:rFonts w:ascii="宋体" w:hAnsi="宋体" w:eastAsia="宋体"/>
          <w:sz w:val="28"/>
        </w:rPr>
        <w:t>机械设备配置以满足峰值强度和连续作业需求为核心原则，合理安排挖掘机、吊车、焊机、检测仪器等设备进场计划，优先保证主干管段施工效率。劳动力投入根据施工进度动态调整，关键岗位如测量员、质检员、安全员始终保持持证齐备状态，每日开展班前交底与风险提示，强化一线人员责任意识。材料供应方面建立源头可追溯机制，管材、阀门等主要构件进场即刻报验，抽检频次不低于规范要求，杜绝不合格品进入现场。</w:t>
      </w:r>
    </w:p>
    <w:p>
      <w:pPr>
        <w:spacing w:after="120" w:lineRule="exact" w:line="520"/>
        <w:ind w:firstLine="560"/>
      </w:pPr>
      <w:r>
        <w:rPr>
          <w:rFonts w:ascii="宋体" w:hAnsi="宋体" w:eastAsia="宋体"/>
          <w:sz w:val="28"/>
        </w:rPr>
        <w:t>质量安全控制贯穿施工全过程，设立专职质量小组定期巡查隐蔽工程节点，重点核查沟槽断面尺寸、基础平整度、接口密封性等核心指标。雨季来临前完善排水系统，增设临时集水坑与抽水泵站，防止基坑积水引发安全隐患。同时，在施工现场设置扬尘监测点，配备雾炮机与洒水车，减少粉尘污染，落实绿色施工理念。</w:t>
      </w:r>
    </w:p>
    <w:p>
      <w:pPr>
        <w:spacing w:after="120" w:lineRule="exact" w:line="520"/>
        <w:ind w:firstLine="560"/>
      </w:pPr>
      <w:r>
        <w:rPr>
          <w:rFonts w:ascii="宋体" w:hAnsi="宋体" w:eastAsia="宋体"/>
          <w:sz w:val="28"/>
        </w:rPr>
        <w:t>工期安排上，我方将在招标工期内划分为三个阶段：施工准备期完成临建搭建、图纸会审、材料报验等工作；主体施工期集中力量实施管道铺设与阀门井砌筑，确保各片区按计划有序穿插作业；收尾阶段完成试压、冲洗、水质检测及竣工资料整理，不留死角。通过细化进度计划、明确责任人分工、强化过程纠偏机制，实现工期可控、质量达标、安全受控的目标。</w:t>
      </w:r>
    </w:p>
    <w:p>
      <w:pPr>
        <w:pStyle w:val="Heading2"/>
      </w:pPr>
      <w:r>
        <w:rPr>
          <w:rFonts w:ascii="黑体" w:hAnsi="黑体" w:eastAsia="黑体"/>
          <w:b/>
          <w:sz w:val="28"/>
        </w:rPr>
        <w:t>17.4 📊 动态调整与更新机制</w:t>
      </w:r>
    </w:p>
    <w:p>
      <w:pPr>
        <w:spacing w:after="120" w:lineRule="exact" w:line="520"/>
        <w:ind w:firstLine="560"/>
      </w:pPr>
      <w:r>
        <w:rPr>
          <w:rFonts w:ascii="宋体" w:hAnsi="宋体" w:eastAsia="宋体"/>
          <w:sz w:val="28"/>
        </w:rPr>
        <w:t>我方在本工程施工组织设计中，针对管道敷设、土方开挖、阀门井施工等关键环节制定系统化技术方案。施工前依据地形条件及地质勘察成果，对东庄村与上庄村分别进行作业面划分，形成两个独立施工区段同步推进的组织模式，确保资源高效配置和进度可控。</w:t>
      </w:r>
    </w:p>
    <w:p>
      <w:pPr>
        <w:spacing w:after="120" w:lineRule="exact" w:line="520"/>
        <w:ind w:firstLine="560"/>
      </w:pPr>
      <w:r>
        <w:rPr>
          <w:rFonts w:ascii="宋体" w:hAnsi="宋体" w:eastAsia="宋体"/>
          <w:sz w:val="28"/>
        </w:rPr>
        <w:t>配水干管（3.75 km）采用机械开挖结合人工修边的方式进行沟槽成型，沟底宽度按设计要求预留操作空间并满足管道安装净距需求，开挖深度根据埋深控制在1.2～2.0 m之间，视土质情况设置临时支护或放坡处理；回填时分层夯实，每层厚度不超过30 cm，压实度不低于90%，符合《给水排水管道工程施工及验收规范》（GB50268）规定。支管及入户管（共21.71 km）采取分段流水作业法，每段长度控制在300～500 m以内，便于材料运输、焊接质量检测与通水试验同步实施。</w:t>
      </w:r>
    </w:p>
    <w:p>
      <w:pPr>
        <w:spacing w:after="120" w:lineRule="exact" w:line="520"/>
        <w:ind w:firstLine="560"/>
      </w:pPr>
      <w:r>
        <w:rPr>
          <w:rFonts w:ascii="宋体" w:hAnsi="宋体" w:eastAsia="宋体"/>
          <w:sz w:val="28"/>
        </w:rPr>
        <w:t>管道焊接工艺严格按焊接评定报告执行，焊工持证上岗且每批次均做工艺参数复核，接口处采用热熔对接方式，保证密封性与强度达标。对于穿越公路、光缆等敏感区域，优先选用顶管工艺或定向钻进施工，配套设置工作井与接收井，防止扰动既有设施。所有管材进场均提供出厂合格证、第三方检测报告，并按规范抽样送检，杜绝不合格品进入现场。</w:t>
      </w:r>
    </w:p>
    <w:p>
      <w:pPr>
        <w:spacing w:after="120" w:lineRule="exact" w:line="520"/>
        <w:ind w:firstLine="560"/>
      </w:pPr>
      <w:r>
        <w:rPr>
          <w:rFonts w:ascii="宋体" w:hAnsi="宋体" w:eastAsia="宋体"/>
          <w:sz w:val="28"/>
        </w:rPr>
        <w:t>为保障工程质量，我方建立三级质量管理体系：项目部设立专职质检员负责过程巡检，班组自检、互检与交接检制度落实到每个工序节点，隐蔽工程实行影像记录与签字确认双控机制。材料报验流程清晰明确，凡未经验收或抽检不合格的材料一律清退出场，严禁用于主体结构。</w:t>
      </w:r>
    </w:p>
    <w:p>
      <w:pPr>
        <w:spacing w:after="120" w:lineRule="exact" w:line="520"/>
        <w:ind w:firstLine="560"/>
      </w:pPr>
      <w:r>
        <w:rPr>
          <w:rFonts w:ascii="宋体" w:hAnsi="宋体" w:eastAsia="宋体"/>
          <w:sz w:val="28"/>
        </w:rPr>
        <w:t>安全方面，我方严格执行安全生产责任制，配备足额专职安全管理人员，每日开展班前教育与隐患排查，重点防范基坑坍塌、机械伤害、触电事故三大风险。沟槽周边设置硬质围挡与警示标志，夜间照明充足；高处作业人员佩戴五点式安全带，临边防护栏杆高度不小于1.2 m。雨季施工期间加强降水监测，布设临时集水井与移动泵车组合排水体系，确保沟槽内无积水影响施工安全。</w:t>
      </w:r>
    </w:p>
    <w:p>
      <w:pPr>
        <w:spacing w:after="120" w:lineRule="exact" w:line="520"/>
        <w:ind w:firstLine="560"/>
      </w:pPr>
      <w:r>
        <w:rPr>
          <w:rFonts w:ascii="宋体" w:hAnsi="宋体" w:eastAsia="宋体"/>
          <w:sz w:val="28"/>
        </w:rPr>
        <w:t>资源配置方面，机械设备按峰值强度需要合理配置，包括挖掘机、吊装设备、焊机、压力测试仪等，满足不同工况下的作业效率；劳动力投入动态调整，准备阶段以测量、试验为主，高峰期集中调配土建、安装人员，确保关键线路连续作业不断档。资源配置计划表详见附件。</w:t>
      </w:r>
    </w:p>
    <w:p>
      <w:pPr>
        <w:spacing w:before="160" w:after="60"/>
        <w:jc w:val="center"/>
      </w:pPr>
      <w:r>
        <w:rPr>
          <w:rFonts w:ascii="Times New Roman" w:hAnsi="Times New Roman" w:eastAsia="黑体"/>
          <w:b/>
          <w:sz w:val="22"/>
        </w:rPr>
        <w:t>表：主要施工设备及仪器投入一览表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设备名称</w:t>
            </w:r>
          </w:p>
        </w:tc>
        <w:tc>
          <w:tcPr>
            <w:tcW w:type="dxa" w:w="1465"/>
            <w:shd w:val="clear" w:color="auto" w:fill="D6E4F7"/>
          </w:tcPr>
          <w:p>
            <w:pPr>
              <w:jc w:val="center"/>
            </w:pPr>
            <w:r>
              <w:rPr>
                <w:rFonts w:ascii="Times New Roman" w:hAnsi="Times New Roman" w:eastAsia="宋体"/>
                <w:b/>
                <w:sz w:val="20"/>
              </w:rPr>
              <w:t>规格型号</w:t>
            </w:r>
          </w:p>
        </w:tc>
        <w:tc>
          <w:tcPr>
            <w:tcW w:type="dxa" w:w="1465"/>
            <w:shd w:val="clear" w:color="auto" w:fill="D6E4F7"/>
          </w:tcPr>
          <w:p>
            <w:pPr>
              <w:jc w:val="center"/>
            </w:pPr>
            <w:r>
              <w:rPr>
                <w:rFonts w:ascii="Times New Roman" w:hAnsi="Times New Roman" w:eastAsia="宋体"/>
                <w:b/>
                <w:sz w:val="20"/>
              </w:rPr>
              <w:t>数量</w:t>
            </w:r>
          </w:p>
        </w:tc>
        <w:tc>
          <w:tcPr>
            <w:tcW w:type="dxa" w:w="1465"/>
            <w:shd w:val="clear" w:color="auto" w:fill="D6E4F7"/>
          </w:tcPr>
          <w:p>
            <w:pPr>
              <w:jc w:val="center"/>
            </w:pPr>
            <w:r>
              <w:rPr>
                <w:rFonts w:ascii="Times New Roman" w:hAnsi="Times New Roman" w:eastAsia="宋体"/>
                <w:b/>
                <w:sz w:val="20"/>
              </w:rPr>
              <w:t>状态</w:t>
            </w:r>
          </w:p>
        </w:tc>
        <w:tc>
          <w:tcPr>
            <w:tcW w:type="dxa" w:w="1465"/>
            <w:shd w:val="clear" w:color="auto" w:fill="D6E4F7"/>
          </w:tcPr>
          <w:p>
            <w:pPr>
              <w:jc w:val="center"/>
            </w:pPr>
            <w:r>
              <w:rPr>
                <w:rFonts w:ascii="Times New Roman" w:hAnsi="Times New Roman" w:eastAsia="宋体"/>
                <w:b/>
                <w:sz w:val="20"/>
              </w:rPr>
              <w:t>主要用途</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全站仪</w:t>
            </w:r>
          </w:p>
        </w:tc>
        <w:tc>
          <w:tcPr>
            <w:tcW w:type="dxa" w:w="1465"/>
          </w:tcPr>
          <w:p>
            <w:pPr>
              <w:jc w:val="left"/>
            </w:pPr>
            <w:r>
              <w:rPr>
                <w:rFonts w:ascii="Times New Roman" w:hAnsi="Times New Roman" w:eastAsia="宋体"/>
                <w:b w:val="0"/>
                <w:sz w:val="20"/>
              </w:rPr>
              <w:t>徕卡 TS16</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平面及高程测量</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静力水准仪</w:t>
            </w:r>
          </w:p>
        </w:tc>
        <w:tc>
          <w:tcPr>
            <w:tcW w:type="dxa" w:w="1465"/>
          </w:tcPr>
          <w:p>
            <w:pPr>
              <w:jc w:val="left"/>
            </w:pPr>
            <w:r>
              <w:rPr>
                <w:rFonts w:ascii="Times New Roman" w:hAnsi="Times New Roman" w:eastAsia="宋体"/>
                <w:b w:val="0"/>
                <w:sz w:val="20"/>
              </w:rPr>
              <w:t>BGK-4700</w:t>
            </w:r>
          </w:p>
        </w:tc>
        <w:tc>
          <w:tcPr>
            <w:tcW w:type="dxa" w:w="1465"/>
          </w:tcPr>
          <w:p>
            <w:pPr>
              <w:jc w:val="left"/>
            </w:pPr>
            <w:r>
              <w:rPr>
                <w:rFonts w:ascii="Times New Roman" w:hAnsi="Times New Roman" w:eastAsia="宋体"/>
                <w:b w:val="0"/>
                <w:sz w:val="20"/>
              </w:rPr>
              <w:t>8 套</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沉降自动化监测</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挖掘机</w:t>
            </w:r>
          </w:p>
        </w:tc>
        <w:tc>
          <w:tcPr>
            <w:tcW w:type="dxa" w:w="1465"/>
          </w:tcPr>
          <w:p>
            <w:pPr>
              <w:jc w:val="left"/>
            </w:pPr>
            <w:r>
              <w:rPr>
                <w:rFonts w:ascii="Times New Roman" w:hAnsi="Times New Roman" w:eastAsia="宋体"/>
                <w:b w:val="0"/>
                <w:sz w:val="20"/>
              </w:rPr>
              <w:t>卡特 320D</w:t>
            </w:r>
          </w:p>
        </w:tc>
        <w:tc>
          <w:tcPr>
            <w:tcW w:type="dxa" w:w="1465"/>
          </w:tcPr>
          <w:p>
            <w:pPr>
              <w:jc w:val="left"/>
            </w:pPr>
            <w:r>
              <w:rPr>
                <w:rFonts w:ascii="Times New Roman" w:hAnsi="Times New Roman" w:eastAsia="宋体"/>
                <w:b w:val="0"/>
                <w:sz w:val="20"/>
              </w:rPr>
              <w:t>2 台</w:t>
            </w:r>
          </w:p>
        </w:tc>
        <w:tc>
          <w:tcPr>
            <w:tcW w:type="dxa" w:w="1465"/>
          </w:tcPr>
          <w:p>
            <w:pPr>
              <w:jc w:val="left"/>
            </w:pPr>
            <w:r>
              <w:rPr>
                <w:rFonts w:ascii="Times New Roman" w:hAnsi="Times New Roman" w:eastAsia="宋体"/>
                <w:b w:val="0"/>
                <w:sz w:val="20"/>
              </w:rPr>
              <w:t>租赁</w:t>
            </w:r>
          </w:p>
        </w:tc>
        <w:tc>
          <w:tcPr>
            <w:tcW w:type="dxa" w:w="1465"/>
          </w:tcPr>
          <w:p>
            <w:pPr>
              <w:jc w:val="left"/>
            </w:pPr>
            <w:r>
              <w:rPr>
                <w:rFonts w:ascii="Times New Roman" w:hAnsi="Times New Roman" w:eastAsia="宋体"/>
                <w:b w:val="0"/>
                <w:sz w:val="20"/>
              </w:rPr>
              <w:t>基坑开挖</w:t>
            </w:r>
          </w:p>
        </w:tc>
      </w:tr>
      <w:tr>
        <w:tc>
          <w:tcPr>
            <w:tcW w:type="dxa" w:w="1465"/>
          </w:tcPr>
          <w:p>
            <w:pPr>
              <w:jc w:val="left"/>
            </w:pPr>
            <w:r>
              <w:rPr>
                <w:rFonts w:ascii="Times New Roman" w:hAnsi="Times New Roman" w:eastAsia="宋体"/>
                <w:b w:val="0"/>
                <w:sz w:val="20"/>
              </w:rPr>
              <w:t>4</w:t>
            </w:r>
          </w:p>
        </w:tc>
        <w:tc>
          <w:tcPr>
            <w:tcW w:type="dxa" w:w="1465"/>
          </w:tcPr>
          <w:p>
            <w:pPr>
              <w:jc w:val="left"/>
            </w:pPr>
            <w:r>
              <w:rPr>
                <w:rFonts w:ascii="Times New Roman" w:hAnsi="Times New Roman" w:eastAsia="宋体"/>
                <w:b w:val="0"/>
                <w:sz w:val="20"/>
              </w:rPr>
              <w:t>热熔焊机</w:t>
            </w:r>
          </w:p>
        </w:tc>
        <w:tc>
          <w:tcPr>
            <w:tcW w:type="dxa" w:w="1465"/>
          </w:tcPr>
          <w:p>
            <w:pPr>
              <w:jc w:val="left"/>
            </w:pPr>
            <w:r>
              <w:rPr>
                <w:rFonts w:ascii="Times New Roman" w:hAnsi="Times New Roman" w:eastAsia="宋体"/>
                <w:b w:val="0"/>
                <w:sz w:val="20"/>
              </w:rPr>
              <w:t>专业级</w:t>
            </w:r>
          </w:p>
        </w:tc>
        <w:tc>
          <w:tcPr>
            <w:tcW w:type="dxa" w:w="1465"/>
          </w:tcPr>
          <w:p>
            <w:pPr>
              <w:jc w:val="left"/>
            </w:pPr>
            <w:r>
              <w:rPr>
                <w:rFonts w:ascii="Times New Roman" w:hAnsi="Times New Roman" w:eastAsia="宋体"/>
                <w:b w:val="0"/>
                <w:sz w:val="20"/>
              </w:rPr>
              <w:t>6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PE管焊接</w:t>
            </w:r>
          </w:p>
        </w:tc>
      </w:tr>
      <w:tr>
        <w:tc>
          <w:tcPr>
            <w:tcW w:type="dxa" w:w="1465"/>
          </w:tcPr>
          <w:p>
            <w:pPr>
              <w:jc w:val="left"/>
            </w:pPr>
            <w:r>
              <w:rPr>
                <w:rFonts w:ascii="Times New Roman" w:hAnsi="Times New Roman" w:eastAsia="宋体"/>
                <w:b w:val="0"/>
                <w:sz w:val="20"/>
              </w:rPr>
              <w:t>5</w:t>
            </w:r>
          </w:p>
        </w:tc>
        <w:tc>
          <w:tcPr>
            <w:tcW w:type="dxa" w:w="1465"/>
          </w:tcPr>
          <w:p>
            <w:pPr>
              <w:jc w:val="left"/>
            </w:pPr>
            <w:r>
              <w:rPr>
                <w:rFonts w:ascii="Times New Roman" w:hAnsi="Times New Roman" w:eastAsia="宋体"/>
                <w:b w:val="0"/>
                <w:sz w:val="20"/>
              </w:rPr>
              <w:t>压力泵</w:t>
            </w:r>
          </w:p>
        </w:tc>
        <w:tc>
          <w:tcPr>
            <w:tcW w:type="dxa" w:w="1465"/>
          </w:tcPr>
          <w:p>
            <w:pPr>
              <w:jc w:val="left"/>
            </w:pPr>
            <w:r>
              <w:rPr>
                <w:rFonts w:ascii="Times New Roman" w:hAnsi="Times New Roman" w:eastAsia="宋体"/>
                <w:b w:val="0"/>
                <w:sz w:val="20"/>
              </w:rPr>
              <w:t>手动/电动</w:t>
            </w:r>
          </w:p>
        </w:tc>
        <w:tc>
          <w:tcPr>
            <w:tcW w:type="dxa" w:w="1465"/>
          </w:tcPr>
          <w:p>
            <w:pPr>
              <w:jc w:val="left"/>
            </w:pPr>
            <w:r>
              <w:rPr>
                <w:rFonts w:ascii="Times New Roman" w:hAnsi="Times New Roman" w:eastAsia="宋体"/>
                <w:b w:val="0"/>
                <w:sz w:val="20"/>
              </w:rPr>
              <w:t>4 台</w:t>
            </w:r>
          </w:p>
        </w:tc>
        <w:tc>
          <w:tcPr>
            <w:tcW w:type="dxa" w:w="1465"/>
          </w:tcPr>
          <w:p>
            <w:pPr>
              <w:jc w:val="left"/>
            </w:pPr>
            <w:r>
              <w:rPr>
                <w:rFonts w:ascii="Times New Roman" w:hAnsi="Times New Roman" w:eastAsia="宋体"/>
                <w:b w:val="0"/>
                <w:sz w:val="20"/>
              </w:rPr>
              <w:t>自有</w:t>
            </w:r>
          </w:p>
        </w:tc>
        <w:tc>
          <w:tcPr>
            <w:tcW w:type="dxa" w:w="1465"/>
          </w:tcPr>
          <w:p>
            <w:pPr>
              <w:jc w:val="left"/>
            </w:pPr>
            <w:r>
              <w:rPr>
                <w:rFonts w:ascii="Times New Roman" w:hAnsi="Times New Roman" w:eastAsia="宋体"/>
                <w:b w:val="0"/>
                <w:sz w:val="20"/>
              </w:rPr>
              <w:t>管道试压</w:t>
            </w:r>
          </w:p>
        </w:tc>
      </w:tr>
    </w:tbl>
    <w:p>
      <w:pPr>
        <w:spacing w:after="120"/>
      </w:pPr>
    </w:p>
    <w:p>
      <w:pPr>
        <w:spacing w:after="120" w:lineRule="exact" w:line="520"/>
        <w:ind w:firstLine="560"/>
      </w:pPr>
      <w:r>
        <w:rPr>
          <w:rFonts w:ascii="宋体" w:hAnsi="宋体" w:eastAsia="宋体"/>
          <w:sz w:val="28"/>
        </w:rPr>
        <w:t>进度安排上，我方将招标工期214日历天划分为三个阶段：施工准备期（约20天）、主体施工期（约160天）、收尾调试期（约34天）。其中主体施工期内，配水干管与支管平行作业，入户管按自然村分批推进，避免交叉干扰；关键节点设置质量验收、安全检查、材料进场三重管控点，确保各阶段目标如期达成。</w:t>
      </w:r>
    </w:p>
    <w:p>
      <w:pPr>
        <w:spacing w:after="120" w:lineRule="exact" w:line="520"/>
        <w:ind w:firstLine="560"/>
      </w:pPr>
      <w:r>
        <w:rPr>
          <w:rFonts w:ascii="宋体" w:hAnsi="宋体" w:eastAsia="宋体"/>
          <w:sz w:val="28"/>
        </w:rPr>
        <w:t>针对青海地区夏季多雨特点，我方提前编制雨季专项应急预案，包括地基沉降观测频次加密至每周两次、施工现场排水系统前置布置、焊接作业搭设防雨棚、防腐层施工避开潮湿时段等措施，有效降低不利气候对施工质量的影响。</w:t>
      </w:r>
    </w:p>
    <w:p>
      <w:pPr>
        <w:spacing w:before="160" w:after="60"/>
        <w:jc w:val="center"/>
      </w:pPr>
      <w:r>
        <w:rPr>
          <w:rFonts w:ascii="Times New Roman" w:hAnsi="Times New Roman" w:eastAsia="黑体"/>
          <w:b/>
          <w:sz w:val="22"/>
        </w:rPr>
        <w:t>表：关键工序质量检验项目一览表</w:t>
      </w:r>
    </w:p>
    <w:tbl>
      <w:tblPr>
        <w:tblStyle w:val="TableGrid"/>
        <w:tblW w:type="auto" w:w="0"/>
        <w:tblLook w:firstColumn="1" w:firstRow="1" w:lastColumn="0" w:lastRow="0" w:noHBand="0" w:noVBand="1" w:val="04A0"/>
      </w:tblPr>
      <w:tblGrid>
        <w:gridCol w:w="1465"/>
        <w:gridCol w:w="1465"/>
        <w:gridCol w:w="1465"/>
        <w:gridCol w:w="1465"/>
        <w:gridCol w:w="1465"/>
        <w:gridCol w:w="1465"/>
      </w:tblGrid>
      <w:tr>
        <w:tc>
          <w:tcPr>
            <w:tcW w:type="dxa" w:w="1465"/>
            <w:shd w:val="clear" w:color="auto" w:fill="D6E4F7"/>
          </w:tcPr>
          <w:p>
            <w:pPr>
              <w:jc w:val="center"/>
            </w:pPr>
            <w:r>
              <w:rPr>
                <w:rFonts w:ascii="Times New Roman" w:hAnsi="Times New Roman" w:eastAsia="宋体"/>
                <w:b/>
                <w:sz w:val="20"/>
              </w:rPr>
              <w:t>序号</w:t>
            </w:r>
          </w:p>
        </w:tc>
        <w:tc>
          <w:tcPr>
            <w:tcW w:type="dxa" w:w="1465"/>
            <w:shd w:val="clear" w:color="auto" w:fill="D6E4F7"/>
          </w:tcPr>
          <w:p>
            <w:pPr>
              <w:jc w:val="center"/>
            </w:pPr>
            <w:r>
              <w:rPr>
                <w:rFonts w:ascii="Times New Roman" w:hAnsi="Times New Roman" w:eastAsia="宋体"/>
                <w:b/>
                <w:sz w:val="20"/>
              </w:rPr>
              <w:t>检验项目</w:t>
            </w:r>
          </w:p>
        </w:tc>
        <w:tc>
          <w:tcPr>
            <w:tcW w:type="dxa" w:w="1465"/>
            <w:shd w:val="clear" w:color="auto" w:fill="D6E4F7"/>
          </w:tcPr>
          <w:p>
            <w:pPr>
              <w:jc w:val="center"/>
            </w:pPr>
            <w:r>
              <w:rPr>
                <w:rFonts w:ascii="Times New Roman" w:hAnsi="Times New Roman" w:eastAsia="宋体"/>
                <w:b/>
                <w:sz w:val="20"/>
              </w:rPr>
              <w:t>检验方法</w:t>
            </w:r>
          </w:p>
        </w:tc>
        <w:tc>
          <w:tcPr>
            <w:tcW w:type="dxa" w:w="1465"/>
            <w:shd w:val="clear" w:color="auto" w:fill="D6E4F7"/>
          </w:tcPr>
          <w:p>
            <w:pPr>
              <w:jc w:val="center"/>
            </w:pPr>
            <w:r>
              <w:rPr>
                <w:rFonts w:ascii="Times New Roman" w:hAnsi="Times New Roman" w:eastAsia="宋体"/>
                <w:b/>
                <w:sz w:val="20"/>
              </w:rPr>
              <w:t>检验频率</w:t>
            </w:r>
          </w:p>
        </w:tc>
        <w:tc>
          <w:tcPr>
            <w:tcW w:type="dxa" w:w="1465"/>
            <w:shd w:val="clear" w:color="auto" w:fill="D6E4F7"/>
          </w:tcPr>
          <w:p>
            <w:pPr>
              <w:jc w:val="center"/>
            </w:pPr>
            <w:r>
              <w:rPr>
                <w:rFonts w:ascii="Times New Roman" w:hAnsi="Times New Roman" w:eastAsia="宋体"/>
                <w:b/>
                <w:sz w:val="20"/>
              </w:rPr>
              <w:t>合格标准</w:t>
            </w:r>
          </w:p>
        </w:tc>
        <w:tc>
          <w:tcPr>
            <w:tcW w:type="dxa" w:w="1465"/>
            <w:shd w:val="clear" w:color="auto" w:fill="D6E4F7"/>
          </w:tcPr>
          <w:p>
            <w:pPr>
              <w:jc w:val="center"/>
            </w:pPr>
            <w:r>
              <w:rPr>
                <w:rFonts w:ascii="Times New Roman" w:hAnsi="Times New Roman" w:eastAsia="宋体"/>
                <w:b/>
                <w:sz w:val="20"/>
              </w:rPr>
              <w:t>责任人</w:t>
            </w:r>
          </w:p>
        </w:tc>
      </w:tr>
      <w:tr>
        <w:tc>
          <w:tcPr>
            <w:tcW w:type="dxa" w:w="1465"/>
          </w:tcPr>
          <w:p>
            <w:pPr>
              <w:jc w:val="left"/>
            </w:pPr>
            <w:r>
              <w:rPr>
                <w:rFonts w:ascii="Times New Roman" w:hAnsi="Times New Roman" w:eastAsia="宋体"/>
                <w:b w:val="0"/>
                <w:sz w:val="20"/>
              </w:rPr>
              <w:t>1</w:t>
            </w:r>
          </w:p>
        </w:tc>
        <w:tc>
          <w:tcPr>
            <w:tcW w:type="dxa" w:w="1465"/>
          </w:tcPr>
          <w:p>
            <w:pPr>
              <w:jc w:val="left"/>
            </w:pPr>
            <w:r>
              <w:rPr>
                <w:rFonts w:ascii="Times New Roman" w:hAnsi="Times New Roman" w:eastAsia="宋体"/>
                <w:b w:val="0"/>
                <w:sz w:val="20"/>
              </w:rPr>
              <w:t>基础轴线偏差</w:t>
            </w:r>
          </w:p>
        </w:tc>
        <w:tc>
          <w:tcPr>
            <w:tcW w:type="dxa" w:w="1465"/>
          </w:tcPr>
          <w:p>
            <w:pPr>
              <w:jc w:val="left"/>
            </w:pPr>
            <w:r>
              <w:rPr>
                <w:rFonts w:ascii="Times New Roman" w:hAnsi="Times New Roman" w:eastAsia="宋体"/>
                <w:b w:val="0"/>
                <w:sz w:val="20"/>
              </w:rPr>
              <w:t>全站仪复测</w:t>
            </w:r>
          </w:p>
        </w:tc>
        <w:tc>
          <w:tcPr>
            <w:tcW w:type="dxa" w:w="1465"/>
          </w:tcPr>
          <w:p>
            <w:pPr>
              <w:jc w:val="left"/>
            </w:pPr>
            <w:r>
              <w:rPr>
                <w:rFonts w:ascii="Times New Roman" w:hAnsi="Times New Roman" w:eastAsia="宋体"/>
                <w:b w:val="0"/>
                <w:sz w:val="20"/>
              </w:rPr>
              <w:t>每道工序</w:t>
            </w:r>
          </w:p>
        </w:tc>
        <w:tc>
          <w:tcPr>
            <w:tcW w:type="dxa" w:w="1465"/>
          </w:tcPr>
          <w:p>
            <w:pPr>
              <w:jc w:val="left"/>
            </w:pPr>
            <w:r>
              <w:rPr>
                <w:rFonts w:ascii="Times New Roman" w:hAnsi="Times New Roman" w:eastAsia="宋体"/>
                <w:b w:val="0"/>
                <w:sz w:val="20"/>
              </w:rPr>
              <w:t>≤±5mm</w:t>
            </w:r>
          </w:p>
        </w:tc>
        <w:tc>
          <w:tcPr>
            <w:tcW w:type="dxa" w:w="1465"/>
          </w:tcPr>
          <w:p>
            <w:pPr>
              <w:jc w:val="left"/>
            </w:pPr>
            <w:r>
              <w:rPr>
                <w:rFonts w:ascii="Times New Roman" w:hAnsi="Times New Roman" w:eastAsia="宋体"/>
                <w:b w:val="0"/>
                <w:sz w:val="20"/>
              </w:rPr>
              <w:t>测量员</w:t>
            </w:r>
          </w:p>
        </w:tc>
      </w:tr>
      <w:tr>
        <w:tc>
          <w:tcPr>
            <w:tcW w:type="dxa" w:w="1465"/>
          </w:tcPr>
          <w:p>
            <w:pPr>
              <w:jc w:val="left"/>
            </w:pPr>
            <w:r>
              <w:rPr>
                <w:rFonts w:ascii="Times New Roman" w:hAnsi="Times New Roman" w:eastAsia="宋体"/>
                <w:b w:val="0"/>
                <w:sz w:val="20"/>
              </w:rPr>
              <w:t>2</w:t>
            </w:r>
          </w:p>
        </w:tc>
        <w:tc>
          <w:tcPr>
            <w:tcW w:type="dxa" w:w="1465"/>
          </w:tcPr>
          <w:p>
            <w:pPr>
              <w:jc w:val="left"/>
            </w:pPr>
            <w:r>
              <w:rPr>
                <w:rFonts w:ascii="Times New Roman" w:hAnsi="Times New Roman" w:eastAsia="宋体"/>
                <w:b w:val="0"/>
                <w:sz w:val="20"/>
              </w:rPr>
              <w:t>混凝土强度</w:t>
            </w:r>
          </w:p>
        </w:tc>
        <w:tc>
          <w:tcPr>
            <w:tcW w:type="dxa" w:w="1465"/>
          </w:tcPr>
          <w:p>
            <w:pPr>
              <w:jc w:val="left"/>
            </w:pPr>
            <w:r>
              <w:rPr>
                <w:rFonts w:ascii="Times New Roman" w:hAnsi="Times New Roman" w:eastAsia="宋体"/>
                <w:b w:val="0"/>
                <w:sz w:val="20"/>
              </w:rPr>
              <w:t>试块取样</w:t>
            </w:r>
          </w:p>
        </w:tc>
        <w:tc>
          <w:tcPr>
            <w:tcW w:type="dxa" w:w="1465"/>
          </w:tcPr>
          <w:p>
            <w:pPr>
              <w:jc w:val="left"/>
            </w:pPr>
            <w:r>
              <w:rPr>
                <w:rFonts w:ascii="Times New Roman" w:hAnsi="Times New Roman" w:eastAsia="宋体"/>
                <w:b w:val="0"/>
                <w:sz w:val="20"/>
              </w:rPr>
              <w:t>每 50m³</w:t>
            </w:r>
          </w:p>
        </w:tc>
        <w:tc>
          <w:tcPr>
            <w:tcW w:type="dxa" w:w="1465"/>
          </w:tcPr>
          <w:p>
            <w:pPr>
              <w:jc w:val="left"/>
            </w:pPr>
            <w:r>
              <w:rPr>
                <w:rFonts w:ascii="Times New Roman" w:hAnsi="Times New Roman" w:eastAsia="宋体"/>
                <w:b w:val="0"/>
                <w:sz w:val="20"/>
              </w:rPr>
              <w:t>≥C30</w:t>
            </w:r>
          </w:p>
        </w:tc>
        <w:tc>
          <w:tcPr>
            <w:tcW w:type="dxa" w:w="1465"/>
          </w:tcPr>
          <w:p>
            <w:pPr>
              <w:jc w:val="left"/>
            </w:pPr>
            <w:r>
              <w:rPr>
                <w:rFonts w:ascii="Times New Roman" w:hAnsi="Times New Roman" w:eastAsia="宋体"/>
                <w:b w:val="0"/>
                <w:sz w:val="20"/>
              </w:rPr>
              <w:t>质检员</w:t>
            </w:r>
          </w:p>
        </w:tc>
      </w:tr>
      <w:tr>
        <w:tc>
          <w:tcPr>
            <w:tcW w:type="dxa" w:w="1465"/>
          </w:tcPr>
          <w:p>
            <w:pPr>
              <w:jc w:val="left"/>
            </w:pPr>
            <w:r>
              <w:rPr>
                <w:rFonts w:ascii="Times New Roman" w:hAnsi="Times New Roman" w:eastAsia="宋体"/>
                <w:b w:val="0"/>
                <w:sz w:val="20"/>
              </w:rPr>
              <w:t>3</w:t>
            </w:r>
          </w:p>
        </w:tc>
        <w:tc>
          <w:tcPr>
            <w:tcW w:type="dxa" w:w="1465"/>
          </w:tcPr>
          <w:p>
            <w:pPr>
              <w:jc w:val="left"/>
            </w:pPr>
            <w:r>
              <w:rPr>
                <w:rFonts w:ascii="Times New Roman" w:hAnsi="Times New Roman" w:eastAsia="宋体"/>
                <w:b w:val="0"/>
                <w:sz w:val="20"/>
              </w:rPr>
              <w:t>管道接口密封性</w:t>
            </w:r>
          </w:p>
        </w:tc>
        <w:tc>
          <w:tcPr>
            <w:tcW w:type="dxa" w:w="1465"/>
          </w:tcPr>
          <w:p>
            <w:pPr>
              <w:jc w:val="left"/>
            </w:pPr>
            <w:r>
              <w:rPr>
                <w:rFonts w:ascii="Times New Roman" w:hAnsi="Times New Roman" w:eastAsia="宋体"/>
                <w:b w:val="0"/>
                <w:sz w:val="20"/>
              </w:rPr>
              <w:t>气密性试验</w:t>
            </w:r>
          </w:p>
        </w:tc>
        <w:tc>
          <w:tcPr>
            <w:tcW w:type="dxa" w:w="1465"/>
          </w:tcPr>
          <w:p>
            <w:pPr>
              <w:jc w:val="left"/>
            </w:pPr>
            <w:r>
              <w:rPr>
                <w:rFonts w:ascii="Times New Roman" w:hAnsi="Times New Roman" w:eastAsia="宋体"/>
                <w:b w:val="0"/>
                <w:sz w:val="20"/>
              </w:rPr>
              <w:t>每50个接口</w:t>
            </w:r>
          </w:p>
        </w:tc>
        <w:tc>
          <w:tcPr>
            <w:tcW w:type="dxa" w:w="1465"/>
          </w:tcPr>
          <w:p>
            <w:pPr>
              <w:jc w:val="left"/>
            </w:pPr>
            <w:r>
              <w:rPr>
                <w:rFonts w:ascii="Times New Roman" w:hAnsi="Times New Roman" w:eastAsia="宋体"/>
                <w:b w:val="0"/>
                <w:sz w:val="20"/>
              </w:rPr>
              <w:t>无渗漏</w:t>
            </w:r>
          </w:p>
        </w:tc>
        <w:tc>
          <w:tcPr>
            <w:tcW w:type="dxa" w:w="1465"/>
          </w:tcPr>
          <w:p>
            <w:pPr>
              <w:jc w:val="left"/>
            </w:pPr>
            <w:r>
              <w:rPr>
                <w:rFonts w:ascii="Times New Roman" w:hAnsi="Times New Roman" w:eastAsia="宋体"/>
                <w:b w:val="0"/>
                <w:sz w:val="20"/>
              </w:rPr>
              <w:t>安装工</w:t>
            </w:r>
          </w:p>
        </w:tc>
      </w:tr>
    </w:tbl>
    <w:p>
      <w:pPr>
        <w:spacing w:after="120"/>
      </w:pPr>
    </w:p>
    <w:p>
      <w:pPr>
        <w:spacing w:after="120" w:lineRule="exact" w:line="520"/>
        <w:ind w:firstLine="560"/>
      </w:pPr>
      <w:r>
        <w:rPr>
          <w:rFonts w:ascii="宋体" w:hAnsi="宋体" w:eastAsia="宋体"/>
          <w:sz w:val="28"/>
        </w:rPr>
        <w:t>以上技术措施可直接嵌入施工组织设计正文，具备可执行性、可检验性和可追溯性，能够支撑项目高质量履约，满足招标文件提出的各项技术指标与管理要求。</w:t>
      </w:r>
    </w:p>
    <w:sectPr w:rsidR="00FC693F" w:rsidRPr="0006063C" w:rsidSect="00034616">
      <w:headerReference w:type="default" r:id="rId9"/>
      <w:footerReference w:type="default" r:id="rId10"/>
      <w:pgSz w:w="11906" w:h="16838"/>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宋体"/>
      </w:rPr>
      <w:t xml:space="preserve">第 </w:t>
    </w:r>
    <w:r>
      <w:fldChar w:fldCharType="begin"/>
    </w:r>
    <w:r>
      <w:instrText xml:space="preserve">PAGE</w:instrText>
    </w:r>
    <w:r>
      <w:fldChar w:fldCharType="separate"/>
    </w:r>
    <w:r>
      <w:rPr>
        <w:rFonts w:ascii="Times New Roman" w:hAnsi="Times New Roman" w:eastAsia="宋体"/>
      </w:rPr>
      <w:t>1</w:t>
    </w:r>
    <w:r>
      <w:fldChar w:fldCharType="end"/>
    </w:r>
    <w:r>
      <w:rPr>
        <w:rFonts w:ascii="Times New Roman" w:hAnsi="Times New Roman" w:eastAsia="宋体"/>
      </w:rPr>
      <w:t xml:space="preserve"> 页 / 共 </w:t>
    </w:r>
    <w:r>
      <w:fldChar w:fldCharType="begin"/>
    </w:r>
    <w:r>
      <w:instrText xml:space="preserve">NUMPAGES</w:instrText>
    </w:r>
    <w:r>
      <w:fldChar w:fldCharType="separate"/>
    </w:r>
    <w:r>
      <w:rPr>
        <w:rFonts w:ascii="Times New Roman" w:hAnsi="Times New Roman" w:eastAsia="宋体"/>
      </w:rPr>
      <w:t>1</w:t>
    </w:r>
    <w:r>
      <w:fldChar w:fldCharType="end"/>
    </w:r>
    <w:r>
      <w:rPr>
        <w:rFonts w:ascii="Times New Roman" w:hAnsi="Times New Roman" w:eastAsia="宋体"/>
      </w:rPr>
      <w:t xml:space="preserve"> 页</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eastAsia="宋体"/>
      </w:rPr>
      <w:t>标桥AI编标</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